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A9A5" w14:textId="77777777" w:rsidR="00BB5544" w:rsidRDefault="00BB5544">
      <w:pPr>
        <w:pStyle w:val="SubheadK"/>
        <w:rPr>
          <w:color w:val="000000"/>
          <w:sz w:val="20"/>
          <w:szCs w:val="20"/>
          <w:u w:color="000000"/>
        </w:rPr>
      </w:pPr>
      <w:bookmarkStart w:id="0" w:name="HEADLINE"/>
      <w:bookmarkEnd w:id="0"/>
    </w:p>
    <w:p w14:paraId="7955EBAA" w14:textId="77777777" w:rsidR="00BB5544" w:rsidRDefault="00BB5544">
      <w:pPr>
        <w:pStyle w:val="TitleK"/>
      </w:pPr>
    </w:p>
    <w:p w14:paraId="703ED8F5" w14:textId="77777777" w:rsidR="00BB5544" w:rsidRPr="001A613E" w:rsidRDefault="00617C9B">
      <w:pPr>
        <w:pStyle w:val="TitleK"/>
        <w:rPr>
          <w:sz w:val="56"/>
          <w:szCs w:val="56"/>
        </w:rPr>
      </w:pPr>
      <w:r w:rsidRPr="001A613E">
        <w:rPr>
          <w:sz w:val="56"/>
          <w:szCs w:val="56"/>
        </w:rPr>
        <w:t>Presse-Information</w:t>
      </w:r>
    </w:p>
    <w:p w14:paraId="3616271D" w14:textId="77777777" w:rsidR="00BB5544" w:rsidRDefault="00BB5544">
      <w:pPr>
        <w:pStyle w:val="BodyK"/>
        <w:rPr>
          <w:b/>
          <w:bCs/>
          <w:color w:val="C0167B"/>
          <w:sz w:val="48"/>
          <w:szCs w:val="48"/>
          <w:u w:color="C0167B"/>
        </w:rPr>
      </w:pPr>
    </w:p>
    <w:p w14:paraId="0AE763F9" w14:textId="77777777" w:rsidR="00BB5544" w:rsidRDefault="00617C9B">
      <w:pPr>
        <w:pStyle w:val="SubheadK"/>
        <w:rPr>
          <w:sz w:val="44"/>
          <w:szCs w:val="44"/>
        </w:rPr>
      </w:pPr>
      <w:r w:rsidRPr="001A613E">
        <w:rPr>
          <w:sz w:val="44"/>
          <w:szCs w:val="44"/>
        </w:rPr>
        <w:t xml:space="preserve">Koopmann </w:t>
      </w:r>
      <w:proofErr w:type="spellStart"/>
      <w:r w:rsidRPr="001A613E">
        <w:rPr>
          <w:sz w:val="44"/>
          <w:szCs w:val="44"/>
        </w:rPr>
        <w:t>media</w:t>
      </w:r>
      <w:proofErr w:type="spellEnd"/>
      <w:r w:rsidRPr="001A613E">
        <w:rPr>
          <w:sz w:val="44"/>
          <w:szCs w:val="44"/>
        </w:rPr>
        <w:t xml:space="preserve"> investiert in eine </w:t>
      </w:r>
      <w:proofErr w:type="spellStart"/>
      <w:r w:rsidRPr="001A613E">
        <w:rPr>
          <w:sz w:val="44"/>
          <w:szCs w:val="44"/>
        </w:rPr>
        <w:t>AccurioJet</w:t>
      </w:r>
      <w:proofErr w:type="spellEnd"/>
      <w:r w:rsidRPr="001A613E">
        <w:rPr>
          <w:sz w:val="44"/>
          <w:szCs w:val="44"/>
        </w:rPr>
        <w:t xml:space="preserve"> 30000 von Konica Minolta</w:t>
      </w:r>
    </w:p>
    <w:p w14:paraId="5E58449F" w14:textId="77777777" w:rsidR="00455C15" w:rsidRPr="001A613E" w:rsidRDefault="00455C15">
      <w:pPr>
        <w:pStyle w:val="SubheadK"/>
        <w:rPr>
          <w:sz w:val="44"/>
          <w:szCs w:val="44"/>
        </w:rPr>
      </w:pPr>
    </w:p>
    <w:p w14:paraId="69F2F22A" w14:textId="77777777" w:rsidR="00BB5544" w:rsidRDefault="00617C9B">
      <w:pPr>
        <w:pStyle w:val="SubsubheadK"/>
      </w:pPr>
      <w:r>
        <w:t>Spezialdruckerei aus Stuhr bei Bremen richtet ihre Produktion auf kleinere Auflagen, mehr Individualisierung und profitable Anwendungen aus</w:t>
      </w:r>
    </w:p>
    <w:p w14:paraId="284123A1" w14:textId="77777777" w:rsidR="00BB5544" w:rsidRDefault="00BB5544">
      <w:pPr>
        <w:pStyle w:val="SubsubheadK"/>
      </w:pPr>
    </w:p>
    <w:p w14:paraId="6600A051" w14:textId="77777777" w:rsidR="00BB5544" w:rsidRPr="001A613E" w:rsidRDefault="00617C9B">
      <w:pPr>
        <w:pStyle w:val="DatumK"/>
        <w:rPr>
          <w:sz w:val="22"/>
          <w:szCs w:val="22"/>
        </w:rPr>
      </w:pPr>
      <w:r w:rsidRPr="001A613E">
        <w:rPr>
          <w:sz w:val="22"/>
          <w:szCs w:val="22"/>
        </w:rPr>
        <w:t>Wien, 08. April 2026</w:t>
      </w:r>
    </w:p>
    <w:p w14:paraId="4113328B" w14:textId="77777777" w:rsidR="00BB5544" w:rsidRPr="001A613E" w:rsidRDefault="00617C9B">
      <w:pPr>
        <w:pStyle w:val="BodyBoldK"/>
        <w:rPr>
          <w:sz w:val="22"/>
          <w:szCs w:val="22"/>
        </w:rPr>
      </w:pPr>
      <w:r w:rsidRPr="001A613E">
        <w:rPr>
          <w:sz w:val="22"/>
          <w:szCs w:val="22"/>
        </w:rPr>
        <w:t xml:space="preserve">Koopmann </w:t>
      </w:r>
      <w:proofErr w:type="spellStart"/>
      <w:r w:rsidRPr="001A613E">
        <w:rPr>
          <w:sz w:val="22"/>
          <w:szCs w:val="22"/>
        </w:rPr>
        <w:t>media</w:t>
      </w:r>
      <w:proofErr w:type="spellEnd"/>
      <w:r w:rsidRPr="001A613E">
        <w:rPr>
          <w:sz w:val="22"/>
          <w:szCs w:val="22"/>
        </w:rPr>
        <w:t xml:space="preserve"> hat in die </w:t>
      </w:r>
      <w:proofErr w:type="spellStart"/>
      <w:r w:rsidRPr="001A613E">
        <w:rPr>
          <w:sz w:val="22"/>
          <w:szCs w:val="22"/>
        </w:rPr>
        <w:t>AccurioJet</w:t>
      </w:r>
      <w:proofErr w:type="spellEnd"/>
      <w:r w:rsidRPr="001A613E">
        <w:rPr>
          <w:sz w:val="22"/>
          <w:szCs w:val="22"/>
        </w:rPr>
        <w:t xml:space="preserve"> 30000 von Konica Minolta investiert. Mit dem digitalen B2+-</w:t>
      </w:r>
      <w:proofErr w:type="spellStart"/>
      <w:r w:rsidRPr="001A613E">
        <w:rPr>
          <w:sz w:val="22"/>
          <w:szCs w:val="22"/>
        </w:rPr>
        <w:t>Inkjet</w:t>
      </w:r>
      <w:proofErr w:type="spellEnd"/>
      <w:r w:rsidRPr="001A613E">
        <w:rPr>
          <w:sz w:val="22"/>
          <w:szCs w:val="22"/>
        </w:rPr>
        <w:t>-Bogendrucksystem richtet die Spezialdruckerei aus der Nähe von Bremen ihre Produktion konsequent auf veränderte Marktanforderungen aus. Ziel der Investition ist es, kleinere Auflagen, individualisierte Druckprodukte und unterschiedliche Materialien wirtschaftlich und in konstant hoher Qualität zu verarbeiten.</w:t>
      </w:r>
    </w:p>
    <w:p w14:paraId="1886E6A6" w14:textId="77777777" w:rsidR="00BB5544" w:rsidRDefault="00BB5544">
      <w:pPr>
        <w:pStyle w:val="BodyK"/>
      </w:pPr>
    </w:p>
    <w:p w14:paraId="0A4B3437" w14:textId="77777777" w:rsidR="00BB5544" w:rsidRPr="001A613E" w:rsidRDefault="00617C9B">
      <w:pPr>
        <w:pStyle w:val="BodyK"/>
        <w:rPr>
          <w:sz w:val="22"/>
          <w:szCs w:val="22"/>
        </w:rPr>
      </w:pPr>
      <w:r w:rsidRPr="001A613E">
        <w:rPr>
          <w:sz w:val="22"/>
          <w:szCs w:val="22"/>
        </w:rPr>
        <w:t xml:space="preserve">Die Entscheidung für die </w:t>
      </w:r>
      <w:proofErr w:type="spellStart"/>
      <w:r w:rsidRPr="001A613E">
        <w:rPr>
          <w:sz w:val="22"/>
          <w:szCs w:val="22"/>
        </w:rPr>
        <w:t>AccurioJet</w:t>
      </w:r>
      <w:proofErr w:type="spellEnd"/>
      <w:r w:rsidRPr="001A613E">
        <w:rPr>
          <w:sz w:val="22"/>
          <w:szCs w:val="22"/>
        </w:rPr>
        <w:t xml:space="preserve"> 30000 ist eine Reaktion auf den Wandel im Druckmarkt, in dem klassische Offset-Technologie in wirtschaftlicher Hinsicht zunehmend an Grenzen stößt. „Der Markt für Druckprodukte verändert sich sehr schnell. Die Bestellmengen werden kleiner, gleichzeitig steigen die Anforderungen an Individualisierung und Reaktionsgeschwindigkeit“, sagt Markus </w:t>
      </w:r>
      <w:proofErr w:type="spellStart"/>
      <w:r w:rsidRPr="001A613E">
        <w:rPr>
          <w:sz w:val="22"/>
          <w:szCs w:val="22"/>
        </w:rPr>
        <w:t>Duhme</w:t>
      </w:r>
      <w:proofErr w:type="spellEnd"/>
      <w:r w:rsidRPr="001A613E">
        <w:rPr>
          <w:sz w:val="22"/>
          <w:szCs w:val="22"/>
        </w:rPr>
        <w:t xml:space="preserve">, Geschäftsführer von </w:t>
      </w:r>
      <w:proofErr w:type="spellStart"/>
      <w:r w:rsidRPr="001A613E">
        <w:rPr>
          <w:sz w:val="22"/>
          <w:szCs w:val="22"/>
        </w:rPr>
        <w:t>koopmann</w:t>
      </w:r>
      <w:proofErr w:type="spellEnd"/>
      <w:r w:rsidRPr="001A613E">
        <w:rPr>
          <w:sz w:val="22"/>
          <w:szCs w:val="22"/>
        </w:rPr>
        <w:t xml:space="preserve"> </w:t>
      </w:r>
      <w:proofErr w:type="spellStart"/>
      <w:r w:rsidRPr="001A613E">
        <w:rPr>
          <w:sz w:val="22"/>
          <w:szCs w:val="22"/>
        </w:rPr>
        <w:t>media</w:t>
      </w:r>
      <w:proofErr w:type="spellEnd"/>
      <w:r w:rsidRPr="001A613E">
        <w:rPr>
          <w:sz w:val="22"/>
          <w:szCs w:val="22"/>
        </w:rPr>
        <w:t xml:space="preserve">. „Ein Kunde benötigt vielleicht 100.000 Stück, aber in 200 unterschiedlichen Versionen. Das können wir mit herkömmlichen Offset-Maschinen wirtschaftlich nicht leisten.“ </w:t>
      </w:r>
      <w:r w:rsidRPr="001A613E">
        <w:rPr>
          <w:sz w:val="22"/>
          <w:szCs w:val="22"/>
        </w:rPr>
        <w:br/>
      </w:r>
    </w:p>
    <w:p w14:paraId="021EE785" w14:textId="77777777" w:rsidR="00BB5544" w:rsidRPr="001A613E" w:rsidRDefault="00617C9B">
      <w:pPr>
        <w:pStyle w:val="BodyK"/>
        <w:rPr>
          <w:sz w:val="22"/>
          <w:szCs w:val="22"/>
        </w:rPr>
      </w:pPr>
      <w:r w:rsidRPr="001A613E">
        <w:rPr>
          <w:sz w:val="22"/>
          <w:szCs w:val="22"/>
        </w:rPr>
        <w:t xml:space="preserve">Mit der Investition geht </w:t>
      </w:r>
      <w:proofErr w:type="spellStart"/>
      <w:r w:rsidRPr="001A613E">
        <w:rPr>
          <w:sz w:val="22"/>
          <w:szCs w:val="22"/>
        </w:rPr>
        <w:t>koopmann</w:t>
      </w:r>
      <w:proofErr w:type="spellEnd"/>
      <w:r w:rsidRPr="001A613E">
        <w:rPr>
          <w:sz w:val="22"/>
          <w:szCs w:val="22"/>
        </w:rPr>
        <w:t xml:space="preserve"> </w:t>
      </w:r>
      <w:proofErr w:type="spellStart"/>
      <w:r w:rsidRPr="001A613E">
        <w:rPr>
          <w:sz w:val="22"/>
          <w:szCs w:val="22"/>
        </w:rPr>
        <w:t>media</w:t>
      </w:r>
      <w:proofErr w:type="spellEnd"/>
      <w:r w:rsidRPr="001A613E">
        <w:rPr>
          <w:sz w:val="22"/>
          <w:szCs w:val="22"/>
        </w:rPr>
        <w:t xml:space="preserve"> nun einen deutlichen Schritt in Richtung digitaler Print-Produktion. Das Unternehmen schafft damit die Grundlage, um Kundenwünsche auch künftig flexibel, qualitativ hochwertig und vor allem wirtschaftlich zu erfüllen.</w:t>
      </w:r>
    </w:p>
    <w:p w14:paraId="1F363664" w14:textId="64F386F8" w:rsidR="00BB5544" w:rsidRPr="001A613E" w:rsidRDefault="00617C9B">
      <w:pPr>
        <w:pStyle w:val="BodyBoldK"/>
        <w:rPr>
          <w:sz w:val="22"/>
          <w:szCs w:val="22"/>
        </w:rPr>
      </w:pPr>
      <w:r w:rsidRPr="001A613E">
        <w:rPr>
          <w:sz w:val="22"/>
          <w:szCs w:val="22"/>
        </w:rPr>
        <w:lastRenderedPageBreak/>
        <w:t xml:space="preserve">Gute Gründe für eine Investition in die </w:t>
      </w:r>
      <w:proofErr w:type="spellStart"/>
      <w:r w:rsidRPr="001A613E">
        <w:rPr>
          <w:sz w:val="22"/>
          <w:szCs w:val="22"/>
        </w:rPr>
        <w:t>AccurioJet</w:t>
      </w:r>
      <w:proofErr w:type="spellEnd"/>
      <w:r w:rsidRPr="001A613E">
        <w:rPr>
          <w:sz w:val="22"/>
          <w:szCs w:val="22"/>
        </w:rPr>
        <w:t xml:space="preserve"> 30000</w:t>
      </w:r>
    </w:p>
    <w:p w14:paraId="7DD166D4" w14:textId="77777777" w:rsidR="00BB5544" w:rsidRPr="001A613E" w:rsidRDefault="00BB5544">
      <w:pPr>
        <w:pStyle w:val="BodyK"/>
        <w:rPr>
          <w:sz w:val="22"/>
          <w:szCs w:val="22"/>
        </w:rPr>
      </w:pPr>
    </w:p>
    <w:p w14:paraId="6562BE50" w14:textId="77777777" w:rsidR="00BB5544" w:rsidRPr="001A613E" w:rsidRDefault="00617C9B">
      <w:pPr>
        <w:pStyle w:val="BodyK"/>
        <w:rPr>
          <w:sz w:val="22"/>
          <w:szCs w:val="22"/>
        </w:rPr>
      </w:pPr>
      <w:r w:rsidRPr="001A613E">
        <w:rPr>
          <w:sz w:val="22"/>
          <w:szCs w:val="22"/>
        </w:rPr>
        <w:t xml:space="preserve">Für </w:t>
      </w:r>
      <w:proofErr w:type="spellStart"/>
      <w:r w:rsidRPr="001A613E">
        <w:rPr>
          <w:sz w:val="22"/>
          <w:szCs w:val="22"/>
        </w:rPr>
        <w:t>koopmann</w:t>
      </w:r>
      <w:proofErr w:type="spellEnd"/>
      <w:r w:rsidRPr="001A613E">
        <w:rPr>
          <w:sz w:val="22"/>
          <w:szCs w:val="22"/>
        </w:rPr>
        <w:t xml:space="preserve"> </w:t>
      </w:r>
      <w:proofErr w:type="spellStart"/>
      <w:r w:rsidRPr="001A613E">
        <w:rPr>
          <w:sz w:val="22"/>
          <w:szCs w:val="22"/>
        </w:rPr>
        <w:t>media</w:t>
      </w:r>
      <w:proofErr w:type="spellEnd"/>
      <w:r w:rsidRPr="001A613E">
        <w:rPr>
          <w:sz w:val="22"/>
          <w:szCs w:val="22"/>
        </w:rPr>
        <w:t xml:space="preserve"> waren mehrere Faktoren kaufentscheidend. Dazu gehören die konstante Druckqualität, eine geringe Makulatur, kurze Rüstzeiten, der niedrige Verbrauch von Strom und Tinte sowie die hohe Ausfallsicherheit. Hinzu kommt die Möglichkeit, auch dicke Bedruckstoffe bis 0,6 Millimeter zu verarbeiten.</w:t>
      </w:r>
    </w:p>
    <w:p w14:paraId="182BE11A" w14:textId="77777777" w:rsidR="00BB5544" w:rsidRPr="001A613E" w:rsidRDefault="00617C9B">
      <w:pPr>
        <w:pStyle w:val="BodyK"/>
        <w:rPr>
          <w:sz w:val="22"/>
          <w:szCs w:val="22"/>
        </w:rPr>
      </w:pPr>
      <w:r w:rsidRPr="001A613E">
        <w:rPr>
          <w:sz w:val="22"/>
          <w:szCs w:val="22"/>
        </w:rPr>
        <w:t xml:space="preserve">Damit schafft die </w:t>
      </w:r>
      <w:proofErr w:type="spellStart"/>
      <w:r w:rsidRPr="001A613E">
        <w:rPr>
          <w:sz w:val="22"/>
          <w:szCs w:val="22"/>
        </w:rPr>
        <w:t>AccurioJet</w:t>
      </w:r>
      <w:proofErr w:type="spellEnd"/>
      <w:r w:rsidRPr="001A613E">
        <w:rPr>
          <w:sz w:val="22"/>
          <w:szCs w:val="22"/>
        </w:rPr>
        <w:t xml:space="preserve"> 30000 die Voraussetzungen für eine herausragende Produktion kleiner und differenzierter Auflagen. Gleichzeitig eröffnet das System neue Spielräume für Spezialanwendungen und neue Geschäftsfelder.</w:t>
      </w:r>
      <w:r w:rsidRPr="001A613E">
        <w:rPr>
          <w:sz w:val="22"/>
          <w:szCs w:val="22"/>
        </w:rPr>
        <w:br/>
      </w:r>
    </w:p>
    <w:p w14:paraId="66675458" w14:textId="77777777" w:rsidR="00BB5544" w:rsidRPr="001A613E" w:rsidRDefault="00617C9B">
      <w:pPr>
        <w:pStyle w:val="BodyK"/>
        <w:rPr>
          <w:sz w:val="22"/>
          <w:szCs w:val="22"/>
        </w:rPr>
      </w:pPr>
      <w:r w:rsidRPr="001A613E">
        <w:rPr>
          <w:sz w:val="22"/>
          <w:szCs w:val="22"/>
        </w:rPr>
        <w:t xml:space="preserve">„Mit der </w:t>
      </w:r>
      <w:proofErr w:type="spellStart"/>
      <w:r w:rsidRPr="001A613E">
        <w:rPr>
          <w:sz w:val="22"/>
          <w:szCs w:val="22"/>
        </w:rPr>
        <w:t>AccurioJet</w:t>
      </w:r>
      <w:proofErr w:type="spellEnd"/>
      <w:r w:rsidRPr="001A613E">
        <w:rPr>
          <w:sz w:val="22"/>
          <w:szCs w:val="22"/>
        </w:rPr>
        <w:t xml:space="preserve"> 30000 unterstützen wir Druckdienstleister dabei, hochwertige und variantenreiche Produktionen wirtschaftlich umzusetzen“, sagt Mirko Pelzer, </w:t>
      </w:r>
      <w:proofErr w:type="spellStart"/>
      <w:r w:rsidRPr="001A613E">
        <w:rPr>
          <w:sz w:val="22"/>
          <w:szCs w:val="22"/>
        </w:rPr>
        <w:t>Offering</w:t>
      </w:r>
      <w:proofErr w:type="spellEnd"/>
      <w:r w:rsidRPr="001A613E">
        <w:rPr>
          <w:sz w:val="22"/>
          <w:szCs w:val="22"/>
        </w:rPr>
        <w:t xml:space="preserve"> Manager Deutschland und Österreich bei Konica Minolta Business Solutions. „Koopmann </w:t>
      </w:r>
      <w:proofErr w:type="spellStart"/>
      <w:r w:rsidRPr="001A613E">
        <w:rPr>
          <w:sz w:val="22"/>
          <w:szCs w:val="22"/>
        </w:rPr>
        <w:t>media</w:t>
      </w:r>
      <w:proofErr w:type="spellEnd"/>
      <w:r w:rsidRPr="001A613E">
        <w:rPr>
          <w:sz w:val="22"/>
          <w:szCs w:val="22"/>
        </w:rPr>
        <w:t xml:space="preserve"> zeigt mit dieser Entscheidung, wie sich moderne </w:t>
      </w:r>
      <w:proofErr w:type="spellStart"/>
      <w:r w:rsidRPr="001A613E">
        <w:rPr>
          <w:sz w:val="22"/>
          <w:szCs w:val="22"/>
        </w:rPr>
        <w:t>Inkjet</w:t>
      </w:r>
      <w:proofErr w:type="spellEnd"/>
      <w:r w:rsidRPr="001A613E">
        <w:rPr>
          <w:sz w:val="22"/>
          <w:szCs w:val="22"/>
        </w:rPr>
        <w:t>-Technologie strategisch nutzen lässt, um flexibler zu produzieren, schneller auf Kundenanforderungen zu reagieren und neue Potenziale im Druck zu erschließen.“</w:t>
      </w:r>
    </w:p>
    <w:p w14:paraId="251BB320" w14:textId="77777777" w:rsidR="00BB5544" w:rsidRPr="001A613E" w:rsidRDefault="00BB5544">
      <w:pPr>
        <w:pStyle w:val="BodyK"/>
        <w:rPr>
          <w:sz w:val="22"/>
          <w:szCs w:val="22"/>
        </w:rPr>
      </w:pPr>
    </w:p>
    <w:p w14:paraId="32B38F78" w14:textId="77777777" w:rsidR="00BB5544" w:rsidRPr="001A613E" w:rsidRDefault="00617C9B">
      <w:pPr>
        <w:pStyle w:val="BodyK"/>
        <w:rPr>
          <w:sz w:val="22"/>
          <w:szCs w:val="22"/>
        </w:rPr>
      </w:pPr>
      <w:r w:rsidRPr="001A613E">
        <w:rPr>
          <w:sz w:val="22"/>
          <w:szCs w:val="22"/>
        </w:rPr>
        <w:t xml:space="preserve">Ein konkretes Wachstumsfeld sieht das Unternehmen in der individualisierten Produktion von Pflanzensteckern für die grüne Branche. Hier spielt das neue </w:t>
      </w:r>
      <w:proofErr w:type="spellStart"/>
      <w:r w:rsidRPr="001A613E">
        <w:rPr>
          <w:sz w:val="22"/>
          <w:szCs w:val="22"/>
        </w:rPr>
        <w:t>Inkjet</w:t>
      </w:r>
      <w:proofErr w:type="spellEnd"/>
      <w:r w:rsidRPr="001A613E">
        <w:rPr>
          <w:sz w:val="22"/>
          <w:szCs w:val="22"/>
        </w:rPr>
        <w:t>-System seine Stärken in puncto Materialflexibilität und wirtschaftlicher Produktion kleiner und differenzierter Auflagen aus. Zugleich beschleunigt der digitale Workflow die Fertigung. Traditionelle Arbeitsschritte wie die Belichtung von Druckplatten entfallen. Das spart Zeit und unterstützt eine schnellere Umsetzung variantenreicher Produktionen.</w:t>
      </w:r>
    </w:p>
    <w:p w14:paraId="3DA4DE61" w14:textId="7B0FDE78" w:rsidR="00BB5544" w:rsidRPr="001A613E" w:rsidRDefault="00BB5544" w:rsidP="001A613E">
      <w:pPr>
        <w:pStyle w:val="BodyK"/>
        <w:ind w:left="0"/>
        <w:rPr>
          <w:sz w:val="22"/>
          <w:szCs w:val="22"/>
        </w:rPr>
      </w:pPr>
    </w:p>
    <w:p w14:paraId="7CBF12EF" w14:textId="77777777" w:rsidR="001A613E" w:rsidRPr="001A613E" w:rsidRDefault="00617C9B" w:rsidP="001A613E">
      <w:pPr>
        <w:pStyle w:val="BodyBoldK"/>
        <w:rPr>
          <w:sz w:val="22"/>
          <w:szCs w:val="22"/>
        </w:rPr>
      </w:pPr>
      <w:r w:rsidRPr="001A613E">
        <w:rPr>
          <w:sz w:val="22"/>
          <w:szCs w:val="22"/>
        </w:rPr>
        <w:t>Signal für die Zukunft von Print</w:t>
      </w:r>
    </w:p>
    <w:p w14:paraId="747E3F94" w14:textId="1B112B83" w:rsidR="00BB5544" w:rsidRPr="001A613E" w:rsidRDefault="001A613E" w:rsidP="001A613E">
      <w:pPr>
        <w:pStyle w:val="BodyBoldK"/>
        <w:rPr>
          <w:sz w:val="22"/>
          <w:szCs w:val="22"/>
        </w:rPr>
      </w:pPr>
      <w:r w:rsidRPr="001A613E">
        <w:rPr>
          <w:sz w:val="22"/>
          <w:szCs w:val="22"/>
        </w:rPr>
        <w:br/>
      </w:r>
      <w:r w:rsidR="00617C9B" w:rsidRPr="001A613E">
        <w:rPr>
          <w:b w:val="0"/>
          <w:bCs w:val="0"/>
          <w:sz w:val="22"/>
          <w:szCs w:val="22"/>
        </w:rPr>
        <w:t xml:space="preserve">Koopmann </w:t>
      </w:r>
      <w:proofErr w:type="spellStart"/>
      <w:r w:rsidR="00617C9B" w:rsidRPr="001A613E">
        <w:rPr>
          <w:b w:val="0"/>
          <w:bCs w:val="0"/>
          <w:sz w:val="22"/>
          <w:szCs w:val="22"/>
        </w:rPr>
        <w:t>media</w:t>
      </w:r>
      <w:proofErr w:type="spellEnd"/>
      <w:r w:rsidR="00617C9B" w:rsidRPr="001A613E">
        <w:rPr>
          <w:b w:val="0"/>
          <w:bCs w:val="0"/>
          <w:sz w:val="22"/>
          <w:szCs w:val="22"/>
        </w:rPr>
        <w:t xml:space="preserve"> verbindet die Investition nicht nur mit wirtschaftlichen Vorteilen, sondern auch mit einer klaren </w:t>
      </w:r>
      <w:proofErr w:type="gramStart"/>
      <w:r w:rsidR="00617C9B" w:rsidRPr="001A613E">
        <w:rPr>
          <w:b w:val="0"/>
          <w:bCs w:val="0"/>
          <w:sz w:val="22"/>
          <w:szCs w:val="22"/>
        </w:rPr>
        <w:t>Zukunftsperspektive</w:t>
      </w:r>
      <w:proofErr w:type="gramEnd"/>
      <w:r w:rsidR="00617C9B" w:rsidRPr="001A613E">
        <w:rPr>
          <w:b w:val="0"/>
          <w:bCs w:val="0"/>
          <w:sz w:val="22"/>
          <w:szCs w:val="22"/>
        </w:rPr>
        <w:t xml:space="preserve"> für den Spezialdruck.</w:t>
      </w:r>
      <w:r w:rsidR="00617C9B" w:rsidRPr="001A613E">
        <w:rPr>
          <w:sz w:val="22"/>
          <w:szCs w:val="22"/>
        </w:rPr>
        <w:br/>
      </w:r>
    </w:p>
    <w:p w14:paraId="2A59F6AB" w14:textId="77777777" w:rsidR="00BB5544" w:rsidRPr="001A613E" w:rsidRDefault="00617C9B">
      <w:pPr>
        <w:pStyle w:val="BodyK"/>
        <w:rPr>
          <w:sz w:val="22"/>
          <w:szCs w:val="22"/>
        </w:rPr>
      </w:pPr>
      <w:r w:rsidRPr="001A613E">
        <w:rPr>
          <w:sz w:val="22"/>
          <w:szCs w:val="22"/>
        </w:rPr>
        <w:t xml:space="preserve">„Wer investiert, hat auch Ideen, wie es weitergeht, hat eine Vision für die Zukunft“, erläutert Markus </w:t>
      </w:r>
      <w:proofErr w:type="spellStart"/>
      <w:r w:rsidRPr="001A613E">
        <w:rPr>
          <w:sz w:val="22"/>
          <w:szCs w:val="22"/>
        </w:rPr>
        <w:t>Duhme</w:t>
      </w:r>
      <w:proofErr w:type="spellEnd"/>
      <w:r w:rsidRPr="001A613E">
        <w:rPr>
          <w:sz w:val="22"/>
          <w:szCs w:val="22"/>
        </w:rPr>
        <w:t>. „Umgekehrt wirkt sich so eine Investition sowohl auf Mitarbeitende als auch auf Kunden aus: Hier passiert etwas Positives, es herrscht Zuversicht. Die Menschen bekommen einen Kick, mitzumachen und noch mehr Ideen einzubringen. Eine neue Maschine weckt auch Fantasie. Ich glaube jedenfalls an die Zukunft von Print.“</w:t>
      </w:r>
      <w:r w:rsidRPr="001A613E">
        <w:rPr>
          <w:sz w:val="22"/>
          <w:szCs w:val="22"/>
        </w:rPr>
        <w:br/>
      </w:r>
    </w:p>
    <w:p w14:paraId="5858D928" w14:textId="77777777" w:rsidR="00BB5544" w:rsidRPr="001A613E" w:rsidRDefault="00617C9B">
      <w:pPr>
        <w:pStyle w:val="BodyK"/>
        <w:rPr>
          <w:sz w:val="22"/>
          <w:szCs w:val="22"/>
        </w:rPr>
      </w:pPr>
      <w:r w:rsidRPr="001A613E">
        <w:rPr>
          <w:sz w:val="22"/>
          <w:szCs w:val="22"/>
        </w:rPr>
        <w:lastRenderedPageBreak/>
        <w:t xml:space="preserve">Die Entscheidung von </w:t>
      </w:r>
      <w:proofErr w:type="spellStart"/>
      <w:r w:rsidRPr="001A613E">
        <w:rPr>
          <w:sz w:val="22"/>
          <w:szCs w:val="22"/>
        </w:rPr>
        <w:t>koopmann</w:t>
      </w:r>
      <w:proofErr w:type="spellEnd"/>
      <w:r w:rsidRPr="001A613E">
        <w:rPr>
          <w:sz w:val="22"/>
          <w:szCs w:val="22"/>
        </w:rPr>
        <w:t xml:space="preserve"> </w:t>
      </w:r>
      <w:proofErr w:type="spellStart"/>
      <w:r w:rsidRPr="001A613E">
        <w:rPr>
          <w:sz w:val="22"/>
          <w:szCs w:val="22"/>
        </w:rPr>
        <w:t>media</w:t>
      </w:r>
      <w:proofErr w:type="spellEnd"/>
      <w:r w:rsidRPr="001A613E">
        <w:rPr>
          <w:sz w:val="22"/>
          <w:szCs w:val="22"/>
        </w:rPr>
        <w:t xml:space="preserve"> unterstreicht damit einen Trend, der die Branche zunehmend prägt: mehr Flexibilität, mehr Individualisierung, mehr Effizienz und die Erschließung neuer Anwendungen durch digitalen </w:t>
      </w:r>
      <w:proofErr w:type="spellStart"/>
      <w:r w:rsidRPr="001A613E">
        <w:rPr>
          <w:sz w:val="22"/>
          <w:szCs w:val="22"/>
        </w:rPr>
        <w:t>Inkjet</w:t>
      </w:r>
      <w:proofErr w:type="spellEnd"/>
      <w:r w:rsidRPr="001A613E">
        <w:rPr>
          <w:sz w:val="22"/>
          <w:szCs w:val="22"/>
        </w:rPr>
        <w:t>-Druck.</w:t>
      </w:r>
    </w:p>
    <w:p w14:paraId="638FC7F8" w14:textId="77777777" w:rsidR="00BB5544" w:rsidRPr="001A613E" w:rsidRDefault="00BB5544">
      <w:pPr>
        <w:pStyle w:val="BodyK"/>
        <w:rPr>
          <w:sz w:val="22"/>
          <w:szCs w:val="22"/>
        </w:rPr>
      </w:pPr>
    </w:p>
    <w:p w14:paraId="1DF75946" w14:textId="77777777" w:rsidR="00BB5544" w:rsidRPr="001A613E" w:rsidRDefault="00617C9B">
      <w:pPr>
        <w:pStyle w:val="BodyK"/>
        <w:rPr>
          <w:sz w:val="22"/>
          <w:szCs w:val="22"/>
        </w:rPr>
      </w:pPr>
      <w:r w:rsidRPr="001A613E">
        <w:rPr>
          <w:sz w:val="22"/>
          <w:szCs w:val="22"/>
        </w:rPr>
        <w:t>Diese Meldung steht Ihnen mit druckfähigem Bildmaterial in unserem </w:t>
      </w:r>
      <w:hyperlink r:id="rId10" w:history="1">
        <w:r w:rsidRPr="001A613E">
          <w:rPr>
            <w:rStyle w:val="Hyperlink0"/>
            <w:sz w:val="22"/>
            <w:szCs w:val="22"/>
          </w:rPr>
          <w:t>Newsroom</w:t>
        </w:r>
      </w:hyperlink>
      <w:r w:rsidRPr="001A613E">
        <w:rPr>
          <w:sz w:val="22"/>
          <w:szCs w:val="22"/>
        </w:rPr>
        <w:t> zur Verfügung. Folgen Sie Konica Minolta auch auf </w:t>
      </w:r>
      <w:hyperlink r:id="rId11" w:history="1">
        <w:r w:rsidRPr="001A613E">
          <w:rPr>
            <w:rStyle w:val="Hyperlink0"/>
            <w:sz w:val="22"/>
            <w:szCs w:val="22"/>
          </w:rPr>
          <w:t>LinkedIn</w:t>
        </w:r>
      </w:hyperlink>
      <w:r w:rsidRPr="001A613E">
        <w:rPr>
          <w:sz w:val="22"/>
          <w:szCs w:val="22"/>
        </w:rPr>
        <w:t> und </w:t>
      </w:r>
      <w:hyperlink r:id="rId12" w:history="1">
        <w:r w:rsidRPr="001A613E">
          <w:rPr>
            <w:rStyle w:val="Hyperlink0"/>
            <w:sz w:val="22"/>
            <w:szCs w:val="22"/>
          </w:rPr>
          <w:t>YouTube</w:t>
        </w:r>
      </w:hyperlink>
      <w:r w:rsidRPr="001A613E">
        <w:rPr>
          <w:sz w:val="22"/>
          <w:szCs w:val="22"/>
        </w:rPr>
        <w:t>.</w:t>
      </w:r>
      <w:r w:rsidRPr="001A613E">
        <w:rPr>
          <w:sz w:val="22"/>
          <w:szCs w:val="22"/>
        </w:rPr>
        <w:br/>
      </w:r>
      <w:r w:rsidRPr="001A613E">
        <w:rPr>
          <w:sz w:val="22"/>
          <w:szCs w:val="22"/>
        </w:rPr>
        <w:br/>
        <w:t>Internetseite: </w:t>
      </w:r>
      <w:hyperlink r:id="rId13" w:history="1">
        <w:r w:rsidRPr="001A613E">
          <w:rPr>
            <w:rStyle w:val="Hyperlink1"/>
            <w:sz w:val="22"/>
            <w:szCs w:val="22"/>
          </w:rPr>
          <w:t>https://www.konicaminolta.at/</w:t>
        </w:r>
        <w:r w:rsidRPr="001A613E">
          <w:rPr>
            <w:rStyle w:val="Ohne"/>
            <w:color w:val="0070C0"/>
            <w:sz w:val="22"/>
            <w:szCs w:val="22"/>
            <w:u w:color="0070C0"/>
          </w:rPr>
          <w:t xml:space="preserve"> </w:t>
        </w:r>
      </w:hyperlink>
      <w:r w:rsidRPr="001A613E">
        <w:rPr>
          <w:rStyle w:val="Ohne"/>
          <w:color w:val="0070C0"/>
          <w:sz w:val="22"/>
          <w:szCs w:val="22"/>
          <w:u w:color="0070C0"/>
        </w:rPr>
        <w:t> </w:t>
      </w:r>
      <w:r w:rsidRPr="001A613E">
        <w:rPr>
          <w:rStyle w:val="Ohne"/>
          <w:color w:val="0070C0"/>
          <w:sz w:val="22"/>
          <w:szCs w:val="22"/>
          <w:u w:color="0070C0"/>
        </w:rPr>
        <w:br/>
      </w:r>
      <w:r w:rsidRPr="001A613E">
        <w:rPr>
          <w:rStyle w:val="Ohne"/>
          <w:sz w:val="22"/>
          <w:szCs w:val="22"/>
        </w:rPr>
        <w:t xml:space="preserve">Newsroom:  </w:t>
      </w:r>
      <w:hyperlink r:id="rId14" w:history="1">
        <w:r w:rsidRPr="001A613E">
          <w:rPr>
            <w:rStyle w:val="Hyperlink1"/>
            <w:sz w:val="22"/>
            <w:szCs w:val="22"/>
          </w:rPr>
          <w:t>https://www.konicaminolta.at/de-at/presse</w:t>
        </w:r>
      </w:hyperlink>
      <w:r w:rsidRPr="001A613E">
        <w:rPr>
          <w:rStyle w:val="Hyperlink1"/>
          <w:sz w:val="22"/>
          <w:szCs w:val="22"/>
        </w:rPr>
        <w:br/>
      </w:r>
      <w:r w:rsidRPr="001A613E">
        <w:rPr>
          <w:rStyle w:val="Ohne"/>
          <w:sz w:val="22"/>
          <w:szCs w:val="22"/>
        </w:rPr>
        <w:t>Blog: </w:t>
      </w:r>
      <w:hyperlink r:id="rId15" w:history="1">
        <w:r w:rsidRPr="001A613E">
          <w:rPr>
            <w:rStyle w:val="Hyperlink1"/>
            <w:sz w:val="22"/>
            <w:szCs w:val="22"/>
          </w:rPr>
          <w:t>https://www.konicaminolta.de/de-de/blog</w:t>
        </w:r>
      </w:hyperlink>
      <w:r w:rsidRPr="001A613E">
        <w:rPr>
          <w:rStyle w:val="Hyperlink1"/>
          <w:sz w:val="22"/>
          <w:szCs w:val="22"/>
        </w:rPr>
        <w:br/>
      </w:r>
      <w:r w:rsidRPr="001A613E">
        <w:rPr>
          <w:rStyle w:val="Ohne"/>
          <w:sz w:val="22"/>
          <w:szCs w:val="22"/>
        </w:rPr>
        <w:t>Bilddateien: </w:t>
      </w:r>
      <w:hyperlink r:id="rId16" w:history="1">
        <w:r w:rsidRPr="001A613E">
          <w:rPr>
            <w:rStyle w:val="Hyperlink1"/>
            <w:sz w:val="22"/>
            <w:szCs w:val="22"/>
          </w:rPr>
          <w:t>https://konicaminolta.eu/mediastore-public</w:t>
        </w:r>
      </w:hyperlink>
    </w:p>
    <w:p w14:paraId="28F42654" w14:textId="77777777" w:rsidR="001A613E" w:rsidRPr="001A613E" w:rsidRDefault="001A613E">
      <w:pPr>
        <w:pStyle w:val="BodyK"/>
        <w:rPr>
          <w:sz w:val="22"/>
          <w:szCs w:val="22"/>
        </w:rPr>
      </w:pPr>
    </w:p>
    <w:p w14:paraId="170C3682" w14:textId="45FB158E" w:rsidR="007E4D1D" w:rsidRDefault="00C11B1F" w:rsidP="007E4D1D">
      <w:pPr>
        <w:pStyle w:val="BodyK"/>
        <w:rPr>
          <w:rStyle w:val="Hyperlink0"/>
          <w:sz w:val="22"/>
          <w:szCs w:val="22"/>
          <w:lang w:val="de-AT"/>
        </w:rPr>
      </w:pPr>
      <w:r w:rsidRPr="00F63CC0">
        <w:rPr>
          <w:rStyle w:val="Hyperlink0"/>
          <w:sz w:val="22"/>
          <w:szCs w:val="22"/>
        </w:rPr>
        <w:t>Bil</w:t>
      </w:r>
      <w:r w:rsidR="007E4D1D" w:rsidRPr="00F63CC0">
        <w:rPr>
          <w:rStyle w:val="Hyperlink0"/>
          <w:sz w:val="22"/>
          <w:szCs w:val="22"/>
        </w:rPr>
        <w:t xml:space="preserve">d 1: </w:t>
      </w:r>
      <w:r w:rsidR="007E4D1D" w:rsidRPr="00F63CC0">
        <w:rPr>
          <w:rStyle w:val="Hyperlink0"/>
          <w:sz w:val="22"/>
          <w:szCs w:val="22"/>
          <w:lang w:val="de-AT"/>
        </w:rPr>
        <w:t xml:space="preserve">Markus </w:t>
      </w:r>
      <w:proofErr w:type="spellStart"/>
      <w:r w:rsidR="007E4D1D" w:rsidRPr="00F63CC0">
        <w:rPr>
          <w:rStyle w:val="Hyperlink0"/>
          <w:sz w:val="22"/>
          <w:szCs w:val="22"/>
          <w:lang w:val="de-AT"/>
        </w:rPr>
        <w:t>Duhme</w:t>
      </w:r>
      <w:proofErr w:type="spellEnd"/>
      <w:r w:rsidR="007E4D1D" w:rsidRPr="00F63CC0">
        <w:rPr>
          <w:rStyle w:val="Hyperlink0"/>
          <w:sz w:val="22"/>
          <w:szCs w:val="22"/>
          <w:lang w:val="de-AT"/>
        </w:rPr>
        <w:t xml:space="preserve">, Geschäftsführer/CEO der </w:t>
      </w:r>
      <w:proofErr w:type="spellStart"/>
      <w:r w:rsidR="007E4D1D" w:rsidRPr="00F63CC0">
        <w:rPr>
          <w:rStyle w:val="Hyperlink0"/>
          <w:sz w:val="22"/>
          <w:szCs w:val="22"/>
          <w:lang w:val="de-AT"/>
        </w:rPr>
        <w:t>koopmann</w:t>
      </w:r>
      <w:proofErr w:type="spellEnd"/>
      <w:r w:rsidR="007E4D1D" w:rsidRPr="00F63CC0">
        <w:rPr>
          <w:rStyle w:val="Hyperlink0"/>
          <w:sz w:val="22"/>
          <w:szCs w:val="22"/>
          <w:lang w:val="de-AT"/>
        </w:rPr>
        <w:t xml:space="preserve"> </w:t>
      </w:r>
      <w:proofErr w:type="spellStart"/>
      <w:r w:rsidR="007E4D1D" w:rsidRPr="00F63CC0">
        <w:rPr>
          <w:rStyle w:val="Hyperlink0"/>
          <w:sz w:val="22"/>
          <w:szCs w:val="22"/>
          <w:lang w:val="de-AT"/>
        </w:rPr>
        <w:t>media</w:t>
      </w:r>
      <w:proofErr w:type="spellEnd"/>
      <w:r w:rsidR="007E4D1D" w:rsidRPr="00F63CC0">
        <w:rPr>
          <w:rStyle w:val="Hyperlink0"/>
          <w:sz w:val="22"/>
          <w:szCs w:val="22"/>
          <w:lang w:val="de-AT"/>
        </w:rPr>
        <w:t xml:space="preserve"> GmbH</w:t>
      </w:r>
    </w:p>
    <w:p w14:paraId="66BD7714" w14:textId="71CA5F80" w:rsidR="00860EE0" w:rsidRPr="00F63CC0" w:rsidRDefault="00860EE0" w:rsidP="00860EE0">
      <w:pPr>
        <w:pStyle w:val="BodyK"/>
        <w:rPr>
          <w:rStyle w:val="Hyperlink0"/>
          <w:sz w:val="22"/>
          <w:szCs w:val="22"/>
        </w:rPr>
      </w:pPr>
      <w:r w:rsidRPr="00860EE0">
        <w:rPr>
          <w:rStyle w:val="Hyperlink0"/>
          <w:sz w:val="22"/>
          <w:szCs w:val="22"/>
        </w:rPr>
        <w:t xml:space="preserve">Bildrechte: </w:t>
      </w:r>
      <w:proofErr w:type="spellStart"/>
      <w:r>
        <w:rPr>
          <w:rFonts w:ascii="Verdana" w:hAnsi="Verdana"/>
          <w:sz w:val="20"/>
          <w:szCs w:val="20"/>
        </w:rPr>
        <w:t>koppmann</w:t>
      </w:r>
      <w:proofErr w:type="spellEnd"/>
      <w:r>
        <w:rPr>
          <w:rFonts w:ascii="Verdana" w:hAnsi="Verdana"/>
          <w:sz w:val="20"/>
          <w:szCs w:val="20"/>
        </w:rPr>
        <w:t xml:space="preserve"> </w:t>
      </w:r>
      <w:proofErr w:type="spellStart"/>
      <w:r>
        <w:rPr>
          <w:rFonts w:ascii="Verdana" w:hAnsi="Verdana"/>
          <w:sz w:val="20"/>
          <w:szCs w:val="20"/>
        </w:rPr>
        <w:t>media</w:t>
      </w:r>
      <w:proofErr w:type="spellEnd"/>
      <w:r>
        <w:rPr>
          <w:rFonts w:ascii="Verdana" w:hAnsi="Verdana"/>
          <w:sz w:val="20"/>
          <w:szCs w:val="20"/>
        </w:rPr>
        <w:t xml:space="preserve"> GmbH</w:t>
      </w:r>
    </w:p>
    <w:p w14:paraId="53452E3B" w14:textId="77777777" w:rsidR="008209CA" w:rsidRPr="00F63CC0" w:rsidRDefault="007E4D1D" w:rsidP="008209CA">
      <w:pPr>
        <w:pStyle w:val="BodyK"/>
        <w:rPr>
          <w:rStyle w:val="Hyperlink0"/>
          <w:sz w:val="22"/>
          <w:szCs w:val="22"/>
          <w:lang w:val="de-AT"/>
        </w:rPr>
      </w:pPr>
      <w:r w:rsidRPr="00F63CC0">
        <w:rPr>
          <w:rStyle w:val="Hyperlink0"/>
          <w:sz w:val="22"/>
          <w:szCs w:val="22"/>
        </w:rPr>
        <w:t xml:space="preserve">Bild 2: </w:t>
      </w:r>
      <w:r w:rsidR="008209CA" w:rsidRPr="00F63CC0">
        <w:rPr>
          <w:rStyle w:val="Hyperlink0"/>
          <w:sz w:val="22"/>
          <w:szCs w:val="22"/>
          <w:lang w:val="de-AT"/>
        </w:rPr>
        <w:t xml:space="preserve">Mirko Pelzer, </w:t>
      </w:r>
      <w:proofErr w:type="spellStart"/>
      <w:r w:rsidR="008209CA" w:rsidRPr="00F63CC0">
        <w:rPr>
          <w:rStyle w:val="Hyperlink0"/>
          <w:sz w:val="22"/>
          <w:szCs w:val="22"/>
          <w:lang w:val="de-AT"/>
        </w:rPr>
        <w:t>Offering</w:t>
      </w:r>
      <w:proofErr w:type="spellEnd"/>
      <w:r w:rsidR="008209CA" w:rsidRPr="00F63CC0">
        <w:rPr>
          <w:rStyle w:val="Hyperlink0"/>
          <w:sz w:val="22"/>
          <w:szCs w:val="22"/>
          <w:lang w:val="de-AT"/>
        </w:rPr>
        <w:t xml:space="preserve"> Manager Deutschland und Österreich bei Konica Minolta Business Solutions</w:t>
      </w:r>
    </w:p>
    <w:p w14:paraId="738E0E6F" w14:textId="20F51DB5" w:rsidR="00BB5544" w:rsidRDefault="00C257F8" w:rsidP="00860EE0">
      <w:pPr>
        <w:pStyle w:val="BodyK"/>
        <w:rPr>
          <w:rStyle w:val="Hyperlink0"/>
          <w:sz w:val="22"/>
          <w:szCs w:val="22"/>
        </w:rPr>
      </w:pPr>
      <w:r w:rsidRPr="00860EE0">
        <w:rPr>
          <w:rStyle w:val="Hyperlink0"/>
          <w:sz w:val="22"/>
          <w:szCs w:val="22"/>
        </w:rPr>
        <w:t>Bildrechte: Konica Minolta</w:t>
      </w:r>
    </w:p>
    <w:p w14:paraId="5CC76914" w14:textId="77777777" w:rsidR="00860EE0" w:rsidRDefault="00860EE0" w:rsidP="00860EE0">
      <w:pPr>
        <w:pStyle w:val="BodyK"/>
        <w:rPr>
          <w:sz w:val="22"/>
          <w:szCs w:val="22"/>
        </w:rPr>
      </w:pPr>
    </w:p>
    <w:p w14:paraId="625B2B41" w14:textId="77777777" w:rsidR="00CC287B" w:rsidRPr="001A613E" w:rsidRDefault="00CC287B" w:rsidP="001A613E">
      <w:pPr>
        <w:pStyle w:val="BodyK"/>
        <w:ind w:left="0"/>
        <w:rPr>
          <w:sz w:val="22"/>
          <w:szCs w:val="22"/>
        </w:rPr>
      </w:pPr>
    </w:p>
    <w:p w14:paraId="2BCCBA40" w14:textId="77777777" w:rsidR="00BB5544" w:rsidRPr="001A613E" w:rsidRDefault="00617C9B">
      <w:pPr>
        <w:pStyle w:val="BodyBoldK"/>
        <w:rPr>
          <w:rStyle w:val="Ohne"/>
          <w:sz w:val="22"/>
          <w:szCs w:val="22"/>
        </w:rPr>
      </w:pPr>
      <w:r w:rsidRPr="001A613E">
        <w:rPr>
          <w:rStyle w:val="Ohne"/>
          <w:sz w:val="22"/>
          <w:szCs w:val="22"/>
        </w:rPr>
        <w:t>Weiterführende Informationen:</w:t>
      </w:r>
    </w:p>
    <w:p w14:paraId="681201E3" w14:textId="77777777" w:rsidR="00BB5544" w:rsidRPr="001A613E" w:rsidRDefault="00BB5544">
      <w:pPr>
        <w:pStyle w:val="BodyK"/>
        <w:rPr>
          <w:rStyle w:val="Ohne"/>
          <w:sz w:val="22"/>
          <w:szCs w:val="22"/>
        </w:rPr>
      </w:pPr>
    </w:p>
    <w:p w14:paraId="15DF5D19" w14:textId="77777777" w:rsidR="00BB5544" w:rsidRPr="001A613E" w:rsidRDefault="00617C9B">
      <w:pPr>
        <w:pStyle w:val="BodyBoldK"/>
        <w:rPr>
          <w:rStyle w:val="Ohne"/>
          <w:sz w:val="22"/>
          <w:szCs w:val="22"/>
        </w:rPr>
      </w:pPr>
      <w:r w:rsidRPr="001A613E">
        <w:rPr>
          <w:rStyle w:val="Ohne"/>
          <w:sz w:val="22"/>
          <w:szCs w:val="22"/>
        </w:rPr>
        <w:t xml:space="preserve">Wer ist </w:t>
      </w:r>
      <w:proofErr w:type="spellStart"/>
      <w:r w:rsidRPr="001A613E">
        <w:rPr>
          <w:rStyle w:val="Ohne"/>
          <w:sz w:val="22"/>
          <w:szCs w:val="22"/>
        </w:rPr>
        <w:t>koopmann</w:t>
      </w:r>
      <w:proofErr w:type="spellEnd"/>
      <w:r w:rsidRPr="001A613E">
        <w:rPr>
          <w:rStyle w:val="Ohne"/>
          <w:sz w:val="22"/>
          <w:szCs w:val="22"/>
        </w:rPr>
        <w:t xml:space="preserve"> </w:t>
      </w:r>
      <w:proofErr w:type="spellStart"/>
      <w:r w:rsidRPr="001A613E">
        <w:rPr>
          <w:rStyle w:val="Ohne"/>
          <w:sz w:val="22"/>
          <w:szCs w:val="22"/>
        </w:rPr>
        <w:t>media</w:t>
      </w:r>
      <w:proofErr w:type="spellEnd"/>
      <w:r w:rsidRPr="001A613E">
        <w:rPr>
          <w:rStyle w:val="Ohne"/>
          <w:sz w:val="22"/>
          <w:szCs w:val="22"/>
        </w:rPr>
        <w:t>?</w:t>
      </w:r>
    </w:p>
    <w:p w14:paraId="350356AF" w14:textId="77777777" w:rsidR="00BB5544" w:rsidRPr="001A613E" w:rsidRDefault="00617C9B">
      <w:pPr>
        <w:pStyle w:val="BodyK"/>
        <w:rPr>
          <w:rStyle w:val="Ohne"/>
          <w:sz w:val="22"/>
          <w:szCs w:val="22"/>
        </w:rPr>
      </w:pPr>
      <w:hyperlink r:id="rId17" w:history="1">
        <w:r w:rsidRPr="001A613E">
          <w:rPr>
            <w:rStyle w:val="Hyperlink0"/>
            <w:sz w:val="22"/>
            <w:szCs w:val="22"/>
          </w:rPr>
          <w:t xml:space="preserve">Koopmann </w:t>
        </w:r>
        <w:proofErr w:type="spellStart"/>
        <w:r w:rsidRPr="001A613E">
          <w:rPr>
            <w:rStyle w:val="Hyperlink0"/>
            <w:sz w:val="22"/>
            <w:szCs w:val="22"/>
          </w:rPr>
          <w:t>media</w:t>
        </w:r>
        <w:proofErr w:type="spellEnd"/>
      </w:hyperlink>
      <w:r w:rsidRPr="001A613E">
        <w:rPr>
          <w:rStyle w:val="Ohne"/>
          <w:sz w:val="22"/>
          <w:szCs w:val="22"/>
        </w:rPr>
        <w:t xml:space="preserve"> ist eine Spezialdruckerei aus Stuhr bei Bremen. Das Unternehmen ist seit mehr als 100 Jahren am Markt tätig. Bereits 2015 nahm </w:t>
      </w:r>
      <w:proofErr w:type="spellStart"/>
      <w:r w:rsidRPr="001A613E">
        <w:rPr>
          <w:rStyle w:val="Ohne"/>
          <w:sz w:val="22"/>
          <w:szCs w:val="22"/>
        </w:rPr>
        <w:t>koopmann</w:t>
      </w:r>
      <w:proofErr w:type="spellEnd"/>
      <w:r w:rsidRPr="001A613E">
        <w:rPr>
          <w:rStyle w:val="Ohne"/>
          <w:sz w:val="22"/>
          <w:szCs w:val="22"/>
        </w:rPr>
        <w:t xml:space="preserve"> </w:t>
      </w:r>
      <w:proofErr w:type="spellStart"/>
      <w:r w:rsidRPr="001A613E">
        <w:rPr>
          <w:rStyle w:val="Ohne"/>
          <w:sz w:val="22"/>
          <w:szCs w:val="22"/>
        </w:rPr>
        <w:t>media</w:t>
      </w:r>
      <w:proofErr w:type="spellEnd"/>
      <w:r w:rsidRPr="001A613E">
        <w:rPr>
          <w:rStyle w:val="Ohne"/>
          <w:sz w:val="22"/>
          <w:szCs w:val="22"/>
        </w:rPr>
        <w:t xml:space="preserve"> ein eigenes Digitaldruckzentrums in Betreib. </w:t>
      </w:r>
    </w:p>
    <w:p w14:paraId="5C213FCE" w14:textId="77777777" w:rsidR="00BB5544" w:rsidRPr="001A613E" w:rsidRDefault="00BB5544">
      <w:pPr>
        <w:pStyle w:val="BodyK"/>
        <w:rPr>
          <w:rStyle w:val="Ohne"/>
          <w:sz w:val="22"/>
          <w:szCs w:val="22"/>
        </w:rPr>
      </w:pPr>
    </w:p>
    <w:p w14:paraId="02999F93" w14:textId="71D8E968" w:rsidR="00BB5544" w:rsidRPr="001A613E" w:rsidRDefault="00617C9B">
      <w:pPr>
        <w:pStyle w:val="BodyBoldK"/>
        <w:rPr>
          <w:rStyle w:val="Ohne"/>
          <w:kern w:val="2"/>
          <w:sz w:val="22"/>
          <w:szCs w:val="22"/>
        </w:rPr>
      </w:pPr>
      <w:r w:rsidRPr="001A613E">
        <w:rPr>
          <w:rStyle w:val="Ohne"/>
          <w:kern w:val="2"/>
          <w:sz w:val="22"/>
          <w:szCs w:val="22"/>
        </w:rPr>
        <w:t xml:space="preserve">In welches Drucksystem investiert </w:t>
      </w:r>
      <w:proofErr w:type="spellStart"/>
      <w:r w:rsidRPr="001A613E">
        <w:rPr>
          <w:rStyle w:val="Ohne"/>
          <w:kern w:val="2"/>
          <w:sz w:val="22"/>
          <w:szCs w:val="22"/>
        </w:rPr>
        <w:t>koopmann</w:t>
      </w:r>
      <w:proofErr w:type="spellEnd"/>
      <w:r w:rsidRPr="001A613E">
        <w:rPr>
          <w:rStyle w:val="Ohne"/>
          <w:kern w:val="2"/>
          <w:sz w:val="22"/>
          <w:szCs w:val="22"/>
        </w:rPr>
        <w:t xml:space="preserve"> </w:t>
      </w:r>
      <w:proofErr w:type="spellStart"/>
      <w:r w:rsidRPr="001A613E">
        <w:rPr>
          <w:rStyle w:val="Ohne"/>
          <w:kern w:val="2"/>
          <w:sz w:val="22"/>
          <w:szCs w:val="22"/>
        </w:rPr>
        <w:t>media</w:t>
      </w:r>
      <w:proofErr w:type="spellEnd"/>
      <w:r w:rsidRPr="001A613E">
        <w:rPr>
          <w:rStyle w:val="Ohne"/>
          <w:kern w:val="2"/>
          <w:sz w:val="22"/>
          <w:szCs w:val="22"/>
        </w:rPr>
        <w:t>?</w:t>
      </w:r>
    </w:p>
    <w:p w14:paraId="5A8B86CB" w14:textId="77777777" w:rsidR="00BB5544" w:rsidRPr="001A613E" w:rsidRDefault="00617C9B">
      <w:pPr>
        <w:pStyle w:val="BodyK"/>
        <w:rPr>
          <w:rStyle w:val="Ohne"/>
          <w:sz w:val="22"/>
          <w:szCs w:val="22"/>
        </w:rPr>
      </w:pPr>
      <w:r w:rsidRPr="001A613E">
        <w:rPr>
          <w:rStyle w:val="Ohne"/>
          <w:sz w:val="22"/>
          <w:szCs w:val="22"/>
        </w:rPr>
        <w:t xml:space="preserve">Koopmann Media investiert in die </w:t>
      </w:r>
      <w:hyperlink r:id="rId18" w:history="1">
        <w:proofErr w:type="spellStart"/>
        <w:r w:rsidRPr="001A613E">
          <w:rPr>
            <w:rStyle w:val="Hyperlink0"/>
            <w:sz w:val="22"/>
            <w:szCs w:val="22"/>
          </w:rPr>
          <w:t>AccurioJet</w:t>
        </w:r>
        <w:proofErr w:type="spellEnd"/>
        <w:r w:rsidRPr="001A613E">
          <w:rPr>
            <w:rStyle w:val="Hyperlink0"/>
            <w:sz w:val="22"/>
            <w:szCs w:val="22"/>
          </w:rPr>
          <w:t xml:space="preserve"> 30000</w:t>
        </w:r>
      </w:hyperlink>
      <w:r w:rsidRPr="001A613E">
        <w:rPr>
          <w:rStyle w:val="Ohne"/>
          <w:sz w:val="22"/>
          <w:szCs w:val="22"/>
        </w:rPr>
        <w:t xml:space="preserve"> von Konica Minolta. Das System ist seit 2025 verfügbar und baut auf der Qualität und Technologie der </w:t>
      </w:r>
      <w:proofErr w:type="spellStart"/>
      <w:r w:rsidRPr="001A613E">
        <w:rPr>
          <w:rStyle w:val="Ohne"/>
          <w:sz w:val="22"/>
          <w:szCs w:val="22"/>
        </w:rPr>
        <w:t>AccurioJet</w:t>
      </w:r>
      <w:proofErr w:type="spellEnd"/>
      <w:r w:rsidRPr="001A613E">
        <w:rPr>
          <w:rStyle w:val="Ohne"/>
          <w:sz w:val="22"/>
          <w:szCs w:val="22"/>
        </w:rPr>
        <w:t xml:space="preserve"> KM-1e-Serie auf, die weltweit bereits mehr als 350-mal installiert wurde.</w:t>
      </w:r>
    </w:p>
    <w:p w14:paraId="1385917B" w14:textId="77777777" w:rsidR="001A613E" w:rsidRPr="001A613E" w:rsidRDefault="001A613E">
      <w:pPr>
        <w:pStyle w:val="BodyK"/>
        <w:rPr>
          <w:rStyle w:val="Ohne"/>
          <w:sz w:val="22"/>
          <w:szCs w:val="22"/>
        </w:rPr>
      </w:pPr>
    </w:p>
    <w:p w14:paraId="3364391D" w14:textId="77777777" w:rsidR="001A613E" w:rsidRPr="001A613E" w:rsidRDefault="00617C9B">
      <w:pPr>
        <w:pStyle w:val="BodyBoldK"/>
        <w:rPr>
          <w:rStyle w:val="Ohne"/>
          <w:sz w:val="22"/>
          <w:szCs w:val="22"/>
        </w:rPr>
      </w:pPr>
      <w:r w:rsidRPr="001A613E">
        <w:rPr>
          <w:rStyle w:val="Ohne"/>
          <w:sz w:val="22"/>
          <w:szCs w:val="22"/>
        </w:rPr>
        <w:t xml:space="preserve">Welche technischen Aspekte bietet die </w:t>
      </w:r>
      <w:proofErr w:type="spellStart"/>
      <w:r w:rsidRPr="001A613E">
        <w:rPr>
          <w:rStyle w:val="Ohne"/>
          <w:sz w:val="22"/>
          <w:szCs w:val="22"/>
        </w:rPr>
        <w:t>AccurioJet</w:t>
      </w:r>
      <w:proofErr w:type="spellEnd"/>
      <w:r w:rsidRPr="001A613E">
        <w:rPr>
          <w:rStyle w:val="Ohne"/>
          <w:sz w:val="22"/>
          <w:szCs w:val="22"/>
        </w:rPr>
        <w:t xml:space="preserve"> 30000?</w:t>
      </w:r>
    </w:p>
    <w:p w14:paraId="35BF0306" w14:textId="062ACF6D" w:rsidR="00BB5544" w:rsidRPr="001A613E" w:rsidRDefault="00617C9B">
      <w:pPr>
        <w:pStyle w:val="BodyBoldK"/>
        <w:rPr>
          <w:rStyle w:val="Ohne"/>
          <w:sz w:val="22"/>
          <w:szCs w:val="22"/>
        </w:rPr>
      </w:pPr>
      <w:r w:rsidRPr="001A613E">
        <w:rPr>
          <w:rStyle w:val="Ohne"/>
          <w:sz w:val="22"/>
          <w:szCs w:val="22"/>
        </w:rPr>
        <w:br/>
        <w:t>Bildqualität</w:t>
      </w:r>
    </w:p>
    <w:p w14:paraId="7BE3CF86" w14:textId="77777777" w:rsidR="00BB5544" w:rsidRPr="001A613E" w:rsidRDefault="00617C9B">
      <w:pPr>
        <w:pStyle w:val="BodyBulletK"/>
        <w:numPr>
          <w:ilvl w:val="0"/>
          <w:numId w:val="2"/>
        </w:numPr>
        <w:spacing w:line="288" w:lineRule="auto"/>
        <w:rPr>
          <w:sz w:val="22"/>
          <w:szCs w:val="22"/>
        </w:rPr>
      </w:pPr>
      <w:r w:rsidRPr="001A613E">
        <w:rPr>
          <w:rStyle w:val="Ohne"/>
          <w:sz w:val="22"/>
          <w:szCs w:val="22"/>
        </w:rPr>
        <w:t>Proprietäre UV-</w:t>
      </w:r>
      <w:proofErr w:type="spellStart"/>
      <w:r w:rsidRPr="001A613E">
        <w:rPr>
          <w:rStyle w:val="Ohne"/>
          <w:sz w:val="22"/>
          <w:szCs w:val="22"/>
        </w:rPr>
        <w:t>Ink</w:t>
      </w:r>
      <w:proofErr w:type="spellEnd"/>
      <w:r w:rsidRPr="001A613E">
        <w:rPr>
          <w:rStyle w:val="Ohne"/>
          <w:sz w:val="22"/>
          <w:szCs w:val="22"/>
        </w:rPr>
        <w:t>-Technologie und hochauflösende Druckköpfe mit einer Druckauflösung von 1.200 x 1.200 dpi.</w:t>
      </w:r>
    </w:p>
    <w:p w14:paraId="6D9D396B" w14:textId="77777777" w:rsidR="00BB5544" w:rsidRPr="001A613E" w:rsidRDefault="00617C9B">
      <w:pPr>
        <w:pStyle w:val="BodyBoldK"/>
        <w:rPr>
          <w:rStyle w:val="Ohne"/>
          <w:sz w:val="22"/>
          <w:szCs w:val="22"/>
        </w:rPr>
      </w:pPr>
      <w:r w:rsidRPr="001A613E">
        <w:rPr>
          <w:rStyle w:val="Ohne"/>
          <w:sz w:val="22"/>
          <w:szCs w:val="22"/>
        </w:rPr>
        <w:lastRenderedPageBreak/>
        <w:t>Bildstabilität</w:t>
      </w:r>
    </w:p>
    <w:p w14:paraId="43B0B3E2" w14:textId="77777777" w:rsidR="00BB5544" w:rsidRPr="001A613E" w:rsidRDefault="00617C9B">
      <w:pPr>
        <w:pStyle w:val="BodyBulletK"/>
        <w:numPr>
          <w:ilvl w:val="0"/>
          <w:numId w:val="2"/>
        </w:numPr>
        <w:rPr>
          <w:sz w:val="22"/>
          <w:szCs w:val="22"/>
        </w:rPr>
      </w:pPr>
      <w:r w:rsidRPr="001A613E">
        <w:rPr>
          <w:rStyle w:val="Ohne"/>
          <w:sz w:val="22"/>
          <w:szCs w:val="22"/>
        </w:rPr>
        <w:t>Absolute Konstanz im Hinblick auf Bogentransport, Registrierung, Bildqualität und Reproduzierbarkeit.</w:t>
      </w:r>
    </w:p>
    <w:p w14:paraId="6CF1C23C" w14:textId="77777777" w:rsidR="00BB5544" w:rsidRPr="001A613E" w:rsidRDefault="00617C9B">
      <w:pPr>
        <w:pStyle w:val="BodyBulletK"/>
        <w:numPr>
          <w:ilvl w:val="0"/>
          <w:numId w:val="2"/>
        </w:numPr>
        <w:rPr>
          <w:sz w:val="22"/>
          <w:szCs w:val="22"/>
        </w:rPr>
      </w:pPr>
      <w:r w:rsidRPr="001A613E">
        <w:rPr>
          <w:rStyle w:val="Ohne"/>
          <w:sz w:val="22"/>
          <w:szCs w:val="22"/>
        </w:rPr>
        <w:t xml:space="preserve">Hohe </w:t>
      </w:r>
      <w:proofErr w:type="spellStart"/>
      <w:r w:rsidRPr="001A613E">
        <w:rPr>
          <w:rStyle w:val="Ohne"/>
          <w:sz w:val="22"/>
          <w:szCs w:val="22"/>
        </w:rPr>
        <w:t>Registerhaltigkeit</w:t>
      </w:r>
      <w:proofErr w:type="spellEnd"/>
      <w:r w:rsidRPr="001A613E">
        <w:rPr>
          <w:rStyle w:val="Ohne"/>
          <w:sz w:val="22"/>
          <w:szCs w:val="22"/>
        </w:rPr>
        <w:t xml:space="preserve"> von Vorder- zu Rückseite durch die Ausrichtung der Bogenführung wie im Offsetdruck (u.a. Greifer-Technologie). </w:t>
      </w:r>
    </w:p>
    <w:p w14:paraId="7884986F" w14:textId="26EFEBAF" w:rsidR="00BB5544" w:rsidRPr="001A613E" w:rsidRDefault="00617C9B" w:rsidP="001A613E">
      <w:pPr>
        <w:pStyle w:val="BodyBoldK"/>
        <w:rPr>
          <w:rStyle w:val="Ohne"/>
          <w:sz w:val="22"/>
          <w:szCs w:val="22"/>
        </w:rPr>
      </w:pPr>
      <w:r w:rsidRPr="001A613E">
        <w:rPr>
          <w:rStyle w:val="Ohne"/>
          <w:sz w:val="22"/>
          <w:szCs w:val="22"/>
        </w:rPr>
        <w:t>Produktivität</w:t>
      </w:r>
    </w:p>
    <w:p w14:paraId="11D8C6F9" w14:textId="77777777" w:rsidR="00BB5544" w:rsidRPr="001A613E" w:rsidRDefault="00617C9B">
      <w:pPr>
        <w:pStyle w:val="BodyBulletK"/>
        <w:numPr>
          <w:ilvl w:val="0"/>
          <w:numId w:val="2"/>
        </w:numPr>
        <w:rPr>
          <w:sz w:val="22"/>
          <w:szCs w:val="22"/>
        </w:rPr>
      </w:pPr>
      <w:r w:rsidRPr="001A613E">
        <w:rPr>
          <w:rStyle w:val="Ohne"/>
          <w:sz w:val="22"/>
          <w:szCs w:val="22"/>
        </w:rPr>
        <w:t>Druckgeschwindigkeit von bis zu 3.000 Bögen pro Stunde im Schöndruck oder bis zu 1.500 Bögen pro Stunde im Schön-/Widerdruck in einem hybriden Produktions-Workflow. </w:t>
      </w:r>
    </w:p>
    <w:p w14:paraId="4456009E" w14:textId="77777777" w:rsidR="00BB5544" w:rsidRPr="001A613E" w:rsidRDefault="00617C9B">
      <w:pPr>
        <w:pStyle w:val="BodyBoldK"/>
        <w:rPr>
          <w:rStyle w:val="Ohne"/>
          <w:sz w:val="22"/>
          <w:szCs w:val="22"/>
        </w:rPr>
      </w:pPr>
      <w:r w:rsidRPr="001A613E">
        <w:rPr>
          <w:rStyle w:val="Ohne"/>
          <w:sz w:val="22"/>
          <w:szCs w:val="22"/>
        </w:rPr>
        <w:t>Medien-Handling</w:t>
      </w:r>
    </w:p>
    <w:p w14:paraId="32629626" w14:textId="77777777" w:rsidR="00BB5544" w:rsidRPr="001A613E" w:rsidRDefault="00617C9B">
      <w:pPr>
        <w:pStyle w:val="BodyBulletK"/>
        <w:numPr>
          <w:ilvl w:val="0"/>
          <w:numId w:val="4"/>
        </w:numPr>
        <w:rPr>
          <w:sz w:val="22"/>
          <w:szCs w:val="22"/>
        </w:rPr>
      </w:pPr>
      <w:r w:rsidRPr="001A613E">
        <w:rPr>
          <w:rStyle w:val="Ohne"/>
          <w:sz w:val="22"/>
          <w:szCs w:val="22"/>
        </w:rPr>
        <w:t>Hohe Medienflexibilität mit Formaten bis 585 x 750 mm B2+ </w:t>
      </w:r>
    </w:p>
    <w:p w14:paraId="0B27071A" w14:textId="77777777" w:rsidR="00BB5544" w:rsidRPr="001A613E" w:rsidRDefault="00617C9B">
      <w:pPr>
        <w:pStyle w:val="BodyBulletK"/>
        <w:numPr>
          <w:ilvl w:val="0"/>
          <w:numId w:val="4"/>
        </w:numPr>
        <w:rPr>
          <w:sz w:val="22"/>
          <w:szCs w:val="22"/>
        </w:rPr>
      </w:pPr>
      <w:r w:rsidRPr="001A613E">
        <w:rPr>
          <w:rStyle w:val="Ohne"/>
          <w:sz w:val="22"/>
          <w:szCs w:val="22"/>
        </w:rPr>
        <w:t>Bogenstärke von 0,6 mm im Schöndruck und 0,45 mm im Schön-/Widerdruck. </w:t>
      </w:r>
    </w:p>
    <w:p w14:paraId="73481502" w14:textId="77777777" w:rsidR="00BB5544" w:rsidRPr="001A613E" w:rsidRDefault="00617C9B">
      <w:pPr>
        <w:pStyle w:val="BodyBulletK"/>
        <w:numPr>
          <w:ilvl w:val="0"/>
          <w:numId w:val="4"/>
        </w:numPr>
        <w:rPr>
          <w:sz w:val="22"/>
          <w:szCs w:val="22"/>
        </w:rPr>
      </w:pPr>
      <w:r w:rsidRPr="001A613E">
        <w:rPr>
          <w:rStyle w:val="Ohne"/>
          <w:sz w:val="22"/>
          <w:szCs w:val="22"/>
        </w:rPr>
        <w:t>Drucken auf einer Bandbreite an gestrichenen und ungestrichenen Papieren, strukturierten Materialien, Kunststoff und Karton.</w:t>
      </w:r>
    </w:p>
    <w:p w14:paraId="2F5AE025" w14:textId="77777777" w:rsidR="00BB5544" w:rsidRPr="001A613E" w:rsidRDefault="00617C9B">
      <w:pPr>
        <w:pStyle w:val="BodyBoldK"/>
        <w:rPr>
          <w:rStyle w:val="Ohne"/>
          <w:sz w:val="22"/>
          <w:szCs w:val="22"/>
        </w:rPr>
      </w:pPr>
      <w:r w:rsidRPr="001A613E">
        <w:rPr>
          <w:rStyle w:val="Ohne"/>
          <w:sz w:val="22"/>
          <w:szCs w:val="22"/>
        </w:rPr>
        <w:t>Druckanwendungen</w:t>
      </w:r>
    </w:p>
    <w:p w14:paraId="4C55AD01" w14:textId="77777777" w:rsidR="00BB5544" w:rsidRPr="001A613E" w:rsidRDefault="00617C9B">
      <w:pPr>
        <w:pStyle w:val="BodyBulletK"/>
        <w:numPr>
          <w:ilvl w:val="0"/>
          <w:numId w:val="6"/>
        </w:numPr>
        <w:rPr>
          <w:sz w:val="22"/>
          <w:szCs w:val="22"/>
        </w:rPr>
      </w:pPr>
      <w:r w:rsidRPr="001A613E">
        <w:rPr>
          <w:rStyle w:val="Ohne"/>
          <w:sz w:val="22"/>
          <w:szCs w:val="22"/>
        </w:rPr>
        <w:t>Produktion einer breiten Medienvielfalt, wie z.B. stark strukturierte Materialien und Faltschachteln.</w:t>
      </w:r>
    </w:p>
    <w:p w14:paraId="0DDAD6BC" w14:textId="77777777" w:rsidR="00BB5544" w:rsidRPr="001A613E" w:rsidRDefault="00617C9B">
      <w:pPr>
        <w:pStyle w:val="BodyBulletK"/>
        <w:numPr>
          <w:ilvl w:val="0"/>
          <w:numId w:val="6"/>
        </w:numPr>
        <w:rPr>
          <w:sz w:val="22"/>
          <w:szCs w:val="22"/>
        </w:rPr>
      </w:pPr>
      <w:r w:rsidRPr="001A613E">
        <w:rPr>
          <w:rStyle w:val="Ohne"/>
          <w:sz w:val="22"/>
          <w:szCs w:val="22"/>
        </w:rPr>
        <w:t>Vorteile von großformatigen Bögen, z.B. zur Erstellung von Broschüren, Postern, Grafikelementen.</w:t>
      </w:r>
    </w:p>
    <w:p w14:paraId="1F6C95D5" w14:textId="77777777" w:rsidR="00BB5544" w:rsidRPr="001A613E" w:rsidRDefault="00617C9B">
      <w:pPr>
        <w:pStyle w:val="BodyBoldK"/>
        <w:rPr>
          <w:rStyle w:val="Ohne"/>
          <w:sz w:val="22"/>
          <w:szCs w:val="22"/>
        </w:rPr>
      </w:pPr>
      <w:r w:rsidRPr="001A613E">
        <w:rPr>
          <w:rStyle w:val="Ohne"/>
          <w:sz w:val="22"/>
          <w:szCs w:val="22"/>
        </w:rPr>
        <w:t>Betrieb</w:t>
      </w:r>
    </w:p>
    <w:p w14:paraId="23BCD450" w14:textId="77777777" w:rsidR="00BB5544" w:rsidRPr="001A613E" w:rsidRDefault="00617C9B">
      <w:pPr>
        <w:pStyle w:val="BodyBulletK"/>
        <w:numPr>
          <w:ilvl w:val="0"/>
          <w:numId w:val="8"/>
        </w:numPr>
        <w:rPr>
          <w:sz w:val="22"/>
          <w:szCs w:val="22"/>
        </w:rPr>
      </w:pPr>
      <w:r w:rsidRPr="001A613E">
        <w:rPr>
          <w:rStyle w:val="Ohne"/>
          <w:sz w:val="22"/>
          <w:szCs w:val="22"/>
        </w:rPr>
        <w:t xml:space="preserve">Das integrierte </w:t>
      </w:r>
      <w:proofErr w:type="spellStart"/>
      <w:r w:rsidRPr="001A613E">
        <w:rPr>
          <w:rStyle w:val="Ohne"/>
          <w:sz w:val="22"/>
          <w:szCs w:val="22"/>
        </w:rPr>
        <w:t>Inkjet</w:t>
      </w:r>
      <w:proofErr w:type="spellEnd"/>
      <w:r w:rsidRPr="001A613E">
        <w:rPr>
          <w:rStyle w:val="Ohne"/>
          <w:sz w:val="22"/>
          <w:szCs w:val="22"/>
        </w:rPr>
        <w:t>-Manager-System verfügt über ein Hochleistungs-RIP, variable Datenverarbeitung und integrierte Sensoren zur Qualitätsüberwachung.</w:t>
      </w:r>
    </w:p>
    <w:p w14:paraId="1E29C2ED" w14:textId="77777777" w:rsidR="00BB5544" w:rsidRPr="001A613E" w:rsidRDefault="00617C9B">
      <w:pPr>
        <w:pStyle w:val="BodyBulletK"/>
        <w:numPr>
          <w:ilvl w:val="0"/>
          <w:numId w:val="10"/>
        </w:numPr>
        <w:rPr>
          <w:sz w:val="22"/>
          <w:szCs w:val="22"/>
        </w:rPr>
      </w:pPr>
      <w:r w:rsidRPr="001A613E">
        <w:rPr>
          <w:rStyle w:val="Ohne"/>
          <w:sz w:val="22"/>
          <w:szCs w:val="22"/>
        </w:rPr>
        <w:t>Das Drucksystem bietet eine Inline-Schnittstelle für die Weiterverarbeitung für Systeme von Drittanbietern (Schneiden, Falzen usw.) sowie ein Einschusssystem für Papierstreifen für die Markierung von verschiedenen Aufträgen im Stapel.</w:t>
      </w:r>
    </w:p>
    <w:p w14:paraId="4327CAF9" w14:textId="77777777" w:rsidR="00BB5544" w:rsidRPr="001A613E" w:rsidRDefault="00617C9B">
      <w:pPr>
        <w:pStyle w:val="BodyK"/>
        <w:rPr>
          <w:rStyle w:val="Ohne"/>
          <w:sz w:val="22"/>
          <w:szCs w:val="22"/>
        </w:rPr>
      </w:pPr>
      <w:r w:rsidRPr="001A613E">
        <w:rPr>
          <w:rStyle w:val="Ohne"/>
          <w:sz w:val="22"/>
          <w:szCs w:val="22"/>
        </w:rPr>
        <w:t xml:space="preserve">Fachinformationen zum </w:t>
      </w:r>
      <w:r w:rsidRPr="001A613E">
        <w:rPr>
          <w:rStyle w:val="Ohne"/>
          <w:b/>
          <w:bCs/>
          <w:sz w:val="22"/>
          <w:szCs w:val="22"/>
        </w:rPr>
        <w:t xml:space="preserve">B2+ </w:t>
      </w:r>
      <w:proofErr w:type="spellStart"/>
      <w:r w:rsidRPr="001A613E">
        <w:rPr>
          <w:rStyle w:val="Ohne"/>
          <w:b/>
          <w:bCs/>
          <w:sz w:val="22"/>
          <w:szCs w:val="22"/>
        </w:rPr>
        <w:t>Inkjet</w:t>
      </w:r>
      <w:proofErr w:type="spellEnd"/>
      <w:r w:rsidRPr="001A613E">
        <w:rPr>
          <w:rStyle w:val="Ohne"/>
          <w:b/>
          <w:bCs/>
          <w:sz w:val="22"/>
          <w:szCs w:val="22"/>
        </w:rPr>
        <w:t>-Druck</w:t>
      </w:r>
      <w:r w:rsidRPr="001A613E">
        <w:rPr>
          <w:rStyle w:val="Ohne"/>
          <w:sz w:val="22"/>
          <w:szCs w:val="22"/>
        </w:rPr>
        <w:t xml:space="preserve"> von Konica Minolta finden Sie </w:t>
      </w:r>
      <w:hyperlink r:id="rId19" w:history="1">
        <w:r w:rsidRPr="001A613E">
          <w:rPr>
            <w:rStyle w:val="Hyperlink2"/>
            <w:sz w:val="22"/>
            <w:szCs w:val="22"/>
          </w:rPr>
          <w:t>hier</w:t>
        </w:r>
      </w:hyperlink>
      <w:r w:rsidRPr="001A613E">
        <w:rPr>
          <w:rStyle w:val="Ohne"/>
          <w:sz w:val="22"/>
          <w:szCs w:val="22"/>
        </w:rPr>
        <w:t>.</w:t>
      </w:r>
    </w:p>
    <w:p w14:paraId="68A29A3B" w14:textId="77777777" w:rsidR="00BB5544" w:rsidRPr="001A613E" w:rsidRDefault="00617C9B">
      <w:pPr>
        <w:pStyle w:val="BodyK"/>
        <w:rPr>
          <w:rStyle w:val="Ohne"/>
          <w:sz w:val="22"/>
          <w:szCs w:val="22"/>
        </w:rPr>
      </w:pPr>
      <w:r w:rsidRPr="001A613E">
        <w:rPr>
          <w:rStyle w:val="Ohne"/>
          <w:sz w:val="22"/>
          <w:szCs w:val="22"/>
        </w:rPr>
        <w:t xml:space="preserve">Ergänzende Informationen zur </w:t>
      </w:r>
      <w:proofErr w:type="spellStart"/>
      <w:r w:rsidRPr="001A613E">
        <w:rPr>
          <w:rStyle w:val="Ohne"/>
          <w:b/>
          <w:bCs/>
          <w:sz w:val="22"/>
          <w:szCs w:val="22"/>
        </w:rPr>
        <w:t>AccurioJet</w:t>
      </w:r>
      <w:proofErr w:type="spellEnd"/>
      <w:r w:rsidRPr="001A613E">
        <w:rPr>
          <w:rStyle w:val="Ohne"/>
          <w:b/>
          <w:bCs/>
          <w:sz w:val="22"/>
          <w:szCs w:val="22"/>
        </w:rPr>
        <w:t xml:space="preserve"> 30000</w:t>
      </w:r>
      <w:r w:rsidRPr="001A613E">
        <w:rPr>
          <w:rStyle w:val="Ohne"/>
          <w:sz w:val="22"/>
          <w:szCs w:val="22"/>
        </w:rPr>
        <w:t xml:space="preserve"> liegen </w:t>
      </w:r>
      <w:hyperlink r:id="rId20" w:history="1">
        <w:r w:rsidRPr="001A613E">
          <w:rPr>
            <w:rStyle w:val="Hyperlink2"/>
            <w:sz w:val="22"/>
            <w:szCs w:val="22"/>
          </w:rPr>
          <w:t>hier</w:t>
        </w:r>
      </w:hyperlink>
      <w:r w:rsidRPr="001A613E">
        <w:rPr>
          <w:rStyle w:val="Ohne"/>
          <w:sz w:val="22"/>
          <w:szCs w:val="22"/>
        </w:rPr>
        <w:t>.</w:t>
      </w:r>
    </w:p>
    <w:p w14:paraId="46E5C035" w14:textId="1DAC0D3F" w:rsidR="00BB5544" w:rsidRPr="001A613E" w:rsidRDefault="00617C9B">
      <w:pPr>
        <w:pStyle w:val="BodyBoldK"/>
        <w:rPr>
          <w:rStyle w:val="Ohne"/>
          <w:sz w:val="22"/>
          <w:szCs w:val="22"/>
        </w:rPr>
      </w:pPr>
      <w:r w:rsidRPr="001A613E">
        <w:rPr>
          <w:rStyle w:val="Ohne"/>
          <w:sz w:val="22"/>
          <w:szCs w:val="22"/>
        </w:rPr>
        <w:lastRenderedPageBreak/>
        <w:t xml:space="preserve">Über </w:t>
      </w:r>
      <w:proofErr w:type="spellStart"/>
      <w:r w:rsidRPr="001A613E">
        <w:rPr>
          <w:rStyle w:val="Ohne"/>
          <w:sz w:val="22"/>
          <w:szCs w:val="22"/>
        </w:rPr>
        <w:t>koopmann</w:t>
      </w:r>
      <w:proofErr w:type="spellEnd"/>
      <w:r w:rsidRPr="001A613E">
        <w:rPr>
          <w:rStyle w:val="Ohne"/>
          <w:sz w:val="22"/>
          <w:szCs w:val="22"/>
        </w:rPr>
        <w:t xml:space="preserve"> </w:t>
      </w:r>
      <w:proofErr w:type="spellStart"/>
      <w:r w:rsidRPr="001A613E">
        <w:rPr>
          <w:rStyle w:val="Ohne"/>
          <w:sz w:val="22"/>
          <w:szCs w:val="22"/>
        </w:rPr>
        <w:t>media</w:t>
      </w:r>
      <w:proofErr w:type="spellEnd"/>
    </w:p>
    <w:p w14:paraId="770B9ECC" w14:textId="77777777" w:rsidR="00BB5544" w:rsidRPr="001A613E" w:rsidRDefault="00617C9B">
      <w:pPr>
        <w:pStyle w:val="BodyK"/>
        <w:rPr>
          <w:rStyle w:val="Ohne"/>
          <w:sz w:val="22"/>
          <w:szCs w:val="22"/>
        </w:rPr>
      </w:pPr>
      <w:r w:rsidRPr="001A613E">
        <w:rPr>
          <w:rStyle w:val="Ohne"/>
          <w:sz w:val="22"/>
          <w:szCs w:val="22"/>
        </w:rPr>
        <w:t xml:space="preserve">Koopmann </w:t>
      </w:r>
      <w:proofErr w:type="spellStart"/>
      <w:r w:rsidRPr="001A613E">
        <w:rPr>
          <w:rStyle w:val="Ohne"/>
          <w:sz w:val="22"/>
          <w:szCs w:val="22"/>
        </w:rPr>
        <w:t>media</w:t>
      </w:r>
      <w:proofErr w:type="spellEnd"/>
      <w:r w:rsidRPr="001A613E">
        <w:rPr>
          <w:rStyle w:val="Ohne"/>
          <w:sz w:val="22"/>
          <w:szCs w:val="22"/>
        </w:rPr>
        <w:t xml:space="preserve"> bietet Ihnen bei allen Print-Anforderungen optimale Lösungen mit vielfältigen Möglichkeiten zur Individualisierung. Wir wollen, dass jedes Projekt einzigartig wird, darum konzentrieren wir uns vor allem auf die Qualität und Funktionalität hochwertiger Druckerzeugnisse. Andererseits bieten wir integrierte Drucklösungen und Veredelungen an, die dabei helfen, Botschaften optimal zu transportieren und zu visualisieren.</w:t>
      </w:r>
    </w:p>
    <w:p w14:paraId="13D7E762" w14:textId="77777777" w:rsidR="00BB5544" w:rsidRPr="001A613E" w:rsidRDefault="00BB5544">
      <w:pPr>
        <w:pStyle w:val="BodyK"/>
        <w:rPr>
          <w:rStyle w:val="Ohne"/>
          <w:sz w:val="22"/>
          <w:szCs w:val="22"/>
        </w:rPr>
      </w:pPr>
    </w:p>
    <w:p w14:paraId="222FF8B7" w14:textId="51E91CD7" w:rsidR="00014DCC" w:rsidRPr="001A613E" w:rsidRDefault="00617C9B" w:rsidP="00014DCC">
      <w:pPr>
        <w:pStyle w:val="BodyBoldK"/>
        <w:rPr>
          <w:rStyle w:val="Ohne"/>
          <w:sz w:val="22"/>
          <w:szCs w:val="22"/>
        </w:rPr>
      </w:pPr>
      <w:r w:rsidRPr="001A613E">
        <w:rPr>
          <w:rStyle w:val="Ohne"/>
          <w:sz w:val="22"/>
          <w:szCs w:val="22"/>
        </w:rPr>
        <w:t>Über Konica Minolta Business Solutions Österreich</w:t>
      </w:r>
    </w:p>
    <w:p w14:paraId="5642F844" w14:textId="5D31681C" w:rsidR="00BB5544" w:rsidRPr="001A613E" w:rsidRDefault="00617C9B">
      <w:pPr>
        <w:pStyle w:val="BodyK"/>
        <w:rPr>
          <w:rStyle w:val="Ohne"/>
          <w:sz w:val="22"/>
          <w:szCs w:val="22"/>
        </w:rPr>
      </w:pPr>
      <w:r w:rsidRPr="001A613E">
        <w:rPr>
          <w:rStyle w:val="Ohne"/>
          <w:sz w:val="22"/>
          <w:szCs w:val="22"/>
        </w:rPr>
        <w:t xml:space="preserve">Konica Minolta Business Solutions Österreich gestaltet den digitalen Arbeitsplatz und begleitet seine Kunden als Technologie- und </w:t>
      </w:r>
      <w:proofErr w:type="spellStart"/>
      <w:r w:rsidRPr="001A613E">
        <w:rPr>
          <w:rStyle w:val="Ohne"/>
          <w:sz w:val="22"/>
          <w:szCs w:val="22"/>
        </w:rPr>
        <w:t>Managed</w:t>
      </w:r>
      <w:proofErr w:type="spellEnd"/>
      <w:r w:rsidRPr="001A613E">
        <w:rPr>
          <w:rStyle w:val="Ohne"/>
          <w:sz w:val="22"/>
          <w:szCs w:val="22"/>
        </w:rPr>
        <w:t xml:space="preserve">-Service-Provider durch die digitale Ära, indem es für seine Kunden Mehrwert durch Daten schafft. Mit seinen smarten Office-Produkten wie marktführenden Drucksystemen, Cloud-Services und IT-Dienstleistungen unterstützt das Unternehmen u. a. mobiles Arbeiten und die Optimierung und Digitalisierung von Geschäftsprozessen. Dabei ist Konica Minolta zum fünften Mal in Folge zu einem der Top-platzierten </w:t>
      </w:r>
      <w:proofErr w:type="spellStart"/>
      <w:r w:rsidRPr="001A613E">
        <w:rPr>
          <w:rStyle w:val="Ohne"/>
          <w:sz w:val="22"/>
          <w:szCs w:val="22"/>
        </w:rPr>
        <w:t>Managed</w:t>
      </w:r>
      <w:proofErr w:type="spellEnd"/>
      <w:r w:rsidRPr="001A613E">
        <w:rPr>
          <w:rStyle w:val="Ohne"/>
          <w:sz w:val="22"/>
          <w:szCs w:val="22"/>
        </w:rPr>
        <w:t xml:space="preserve"> Service Provider im DACH-Raum gewählt worden (laut </w:t>
      </w:r>
      <w:proofErr w:type="spellStart"/>
      <w:r w:rsidRPr="001A613E">
        <w:rPr>
          <w:rStyle w:val="Ohne"/>
          <w:sz w:val="22"/>
          <w:szCs w:val="22"/>
        </w:rPr>
        <w:t>iSCM</w:t>
      </w:r>
      <w:proofErr w:type="spellEnd"/>
      <w:r w:rsidRPr="001A613E">
        <w:rPr>
          <w:rStyle w:val="Ohne"/>
          <w:sz w:val="22"/>
          <w:szCs w:val="22"/>
        </w:rPr>
        <w:t>), der im Rahmen seiner IT-Dienstleistungen vielfältige Business Software sowie Business-</w:t>
      </w:r>
      <w:proofErr w:type="spellStart"/>
      <w:r w:rsidRPr="001A613E">
        <w:rPr>
          <w:rStyle w:val="Ohne"/>
          <w:sz w:val="22"/>
          <w:szCs w:val="22"/>
        </w:rPr>
        <w:t>Intelligence</w:t>
      </w:r>
      <w:proofErr w:type="spellEnd"/>
      <w:r w:rsidRPr="001A613E">
        <w:rPr>
          <w:rStyle w:val="Ohne"/>
          <w:sz w:val="22"/>
          <w:szCs w:val="22"/>
        </w:rPr>
        <w:t>- und ECM-Lösungen bietet.</w:t>
      </w:r>
      <w:r w:rsidR="001A613E" w:rsidRPr="001A613E">
        <w:rPr>
          <w:rStyle w:val="Ohne"/>
          <w:sz w:val="22"/>
          <w:szCs w:val="22"/>
        </w:rPr>
        <w:br/>
      </w:r>
    </w:p>
    <w:p w14:paraId="623B313A" w14:textId="4B73DFF6" w:rsidR="00BB5544" w:rsidRPr="001A613E" w:rsidRDefault="00617C9B">
      <w:pPr>
        <w:pStyle w:val="BodyK"/>
        <w:rPr>
          <w:rStyle w:val="Ohne"/>
          <w:sz w:val="22"/>
          <w:szCs w:val="22"/>
        </w:rPr>
      </w:pPr>
      <w:r w:rsidRPr="001A613E">
        <w:rPr>
          <w:rStyle w:val="Ohne"/>
          <w:sz w:val="22"/>
          <w:szCs w:val="22"/>
        </w:rPr>
        <w:t xml:space="preserve">Darüber hinaus begleitet Konica Minolta als einer der führenden Anbieter in den Bereichen Produktionsdruck, </w:t>
      </w:r>
      <w:proofErr w:type="spellStart"/>
      <w:r w:rsidRPr="001A613E">
        <w:rPr>
          <w:rStyle w:val="Ohne"/>
          <w:sz w:val="22"/>
          <w:szCs w:val="22"/>
        </w:rPr>
        <w:t>Inkjet</w:t>
      </w:r>
      <w:proofErr w:type="spellEnd"/>
      <w:r w:rsidRPr="001A613E">
        <w:rPr>
          <w:rStyle w:val="Ohne"/>
          <w:sz w:val="22"/>
          <w:szCs w:val="22"/>
        </w:rPr>
        <w:t xml:space="preserve">, Veredelung und Etikettendruck seine Kunden bei der Entwicklung neuer Geschäftsmöglichkeiten - mit modernster Technologie, Software und neuesten Innovationen in den Bereichen Druck, Anwendungen und Know-how. </w:t>
      </w:r>
      <w:r w:rsidR="001A613E" w:rsidRPr="001A613E">
        <w:rPr>
          <w:rStyle w:val="Ohne"/>
          <w:sz w:val="22"/>
          <w:szCs w:val="22"/>
        </w:rPr>
        <w:br/>
      </w:r>
    </w:p>
    <w:p w14:paraId="13DC66D3" w14:textId="3763C42C" w:rsidR="00BB5544" w:rsidRPr="001A613E" w:rsidRDefault="00617C9B">
      <w:pPr>
        <w:pStyle w:val="BodyK"/>
        <w:rPr>
          <w:rStyle w:val="Ohne"/>
          <w:sz w:val="22"/>
          <w:szCs w:val="22"/>
        </w:rPr>
      </w:pPr>
      <w:r w:rsidRPr="001A613E">
        <w:rPr>
          <w:rStyle w:val="Ohne"/>
          <w:sz w:val="22"/>
          <w:szCs w:val="22"/>
        </w:rPr>
        <w:t>Mit weiteren Lösungen deckt Konica Minolta ein breites Spektrum an Hardware, Software und Dienstleistungen ab. Das Unternehmen garantiert Kundennähe und professionelles Projektmanagement über den direkten Vertrieb sowie rund 100 Partner in ganz Österreich. </w:t>
      </w:r>
      <w:r w:rsidR="001A613E" w:rsidRPr="001A613E">
        <w:rPr>
          <w:rStyle w:val="Ohne"/>
          <w:sz w:val="22"/>
          <w:szCs w:val="22"/>
        </w:rPr>
        <w:br/>
      </w:r>
    </w:p>
    <w:p w14:paraId="774FE80E" w14:textId="40F92146" w:rsidR="00BB5544" w:rsidRDefault="00617C9B" w:rsidP="001A613E">
      <w:pPr>
        <w:pStyle w:val="BodyK"/>
        <w:rPr>
          <w:rStyle w:val="Ohne"/>
          <w:sz w:val="22"/>
          <w:szCs w:val="22"/>
        </w:rPr>
      </w:pPr>
      <w:r w:rsidRPr="001A613E">
        <w:rPr>
          <w:rStyle w:val="Ohne"/>
          <w:sz w:val="22"/>
          <w:szCs w:val="22"/>
        </w:rPr>
        <w:t>Den Hauptsitz der Konica Minolta Business Solutions Austria GmbH in Wien leitet der Geschäftsführer Werner Theißen zusammen mit Hideki Takeda. Die Konica Minolta Business Solutions Austria GmbH ist eine 100% Tochter der Konica Minolta Inc. mit Sitz in Tokio, Japan. Mit rund 35.600 Mitarbeitern weltweit (Stand Ende März 2025) erzielte Konica Minolta, Inc. im Geschäftsjahr 2024/2025 einen Nettoumsatz von rund 6,89 Milliarden Euro. Das Unternehmen wurde mit dem Deutschen Nachhaltigkeitspreis 2024 ausgezeichnet.</w:t>
      </w:r>
    </w:p>
    <w:p w14:paraId="4E1DFB42" w14:textId="0ED98625" w:rsidR="0063729D" w:rsidRPr="0063729D" w:rsidRDefault="00014DCC" w:rsidP="0063729D">
      <w:pPr>
        <w:pStyle w:val="StandardWeb"/>
        <w:spacing w:before="0" w:beforeAutospacing="0" w:after="0" w:afterAutospacing="0"/>
        <w:ind w:left="993"/>
        <w:rPr>
          <w:rFonts w:ascii="Lucida Sans Unicode" w:eastAsia="Times New Roman" w:hAnsi="Lucida Sans Unicode" w:cstheme="minorBidi"/>
          <w:b/>
          <w:bCs/>
          <w:sz w:val="22"/>
          <w:szCs w:val="22"/>
          <w:lang w:val="de-AT" w:eastAsia="en-US"/>
        </w:rPr>
      </w:pPr>
      <w:r>
        <w:rPr>
          <w:rFonts w:ascii="Lucida Sans Unicode" w:eastAsia="Times New Roman" w:hAnsi="Lucida Sans Unicode"/>
          <w:b/>
          <w:bCs/>
          <w:sz w:val="22"/>
          <w:szCs w:val="22"/>
          <w:lang w:val="de-AT" w:eastAsia="en-US"/>
        </w:rPr>
        <w:lastRenderedPageBreak/>
        <w:t>Medienkontakt</w:t>
      </w:r>
      <w:r w:rsidR="0063729D">
        <w:rPr>
          <w:rFonts w:ascii="Lucida Sans Unicode" w:eastAsia="Times New Roman" w:hAnsi="Lucida Sans Unicode"/>
          <w:b/>
          <w:bCs/>
          <w:sz w:val="22"/>
          <w:szCs w:val="22"/>
          <w:lang w:val="de-AT" w:eastAsia="en-US"/>
        </w:rPr>
        <w:t xml:space="preserve"> Agentur</w:t>
      </w:r>
      <w:r>
        <w:rPr>
          <w:rFonts w:ascii="Lucida Sans Unicode" w:eastAsia="Times New Roman" w:hAnsi="Lucida Sans Unicode"/>
          <w:b/>
          <w:bCs/>
          <w:sz w:val="22"/>
          <w:szCs w:val="22"/>
          <w:lang w:val="de-AT" w:eastAsia="en-US"/>
        </w:rPr>
        <w:br/>
      </w:r>
      <w:r w:rsidR="00860EE0">
        <w:rPr>
          <w:rFonts w:ascii="Lucida Sans Unicode" w:eastAsia="Times New Roman" w:hAnsi="Lucida Sans Unicode" w:cstheme="minorBidi"/>
          <w:sz w:val="22"/>
          <w:szCs w:val="22"/>
          <w:lang w:val="en-US" w:eastAsia="en-US"/>
        </w:rPr>
        <w:t>Dr. Alexandra Vasak</w:t>
      </w:r>
      <w:r w:rsidR="0063729D" w:rsidRPr="0063729D">
        <w:rPr>
          <w:rFonts w:ascii="Lucida Sans Unicode" w:eastAsia="Times New Roman" w:hAnsi="Lucida Sans Unicode" w:cstheme="minorBidi"/>
          <w:sz w:val="22"/>
          <w:szCs w:val="22"/>
          <w:lang w:val="en-US" w:eastAsia="en-US"/>
        </w:rPr>
        <w:t xml:space="preserve"> | Reiter PR</w:t>
      </w:r>
    </w:p>
    <w:p w14:paraId="6F3CF774" w14:textId="465B552B" w:rsidR="0063729D" w:rsidRDefault="0063729D" w:rsidP="0063729D">
      <w:pPr>
        <w:ind w:left="992" w:right="420"/>
      </w:pPr>
      <w:r w:rsidRPr="001650BB">
        <w:rPr>
          <w:rFonts w:asciiTheme="majorHAnsi" w:hAnsiTheme="majorHAnsi" w:cstheme="majorHAnsi"/>
          <w:color w:val="000000" w:themeColor="text1"/>
          <w:sz w:val="22"/>
          <w:szCs w:val="22"/>
          <w:lang w:val="de-DE" w:eastAsia="de-DE"/>
        </w:rPr>
        <w:t>Praterstraße 1, Space 12</w:t>
      </w:r>
      <w:r w:rsidRPr="001650BB">
        <w:rPr>
          <w:rFonts w:asciiTheme="majorHAnsi" w:hAnsiTheme="majorHAnsi" w:cstheme="majorHAnsi"/>
          <w:color w:val="000000" w:themeColor="text1"/>
          <w:sz w:val="22"/>
          <w:szCs w:val="22"/>
          <w:lang w:val="de-DE" w:eastAsia="de-DE"/>
        </w:rPr>
        <w:br/>
        <w:t>A-1020 Wien</w:t>
      </w:r>
      <w:r>
        <w:rPr>
          <w:rFonts w:asciiTheme="majorHAnsi" w:hAnsiTheme="majorHAnsi" w:cstheme="majorHAnsi"/>
          <w:color w:val="000000" w:themeColor="text1"/>
          <w:sz w:val="22"/>
          <w:szCs w:val="22"/>
          <w:lang w:val="de-DE" w:eastAsia="de-DE"/>
        </w:rPr>
        <w:br/>
      </w:r>
      <w:r w:rsidRPr="001650BB">
        <w:rPr>
          <w:rFonts w:asciiTheme="majorHAnsi" w:hAnsiTheme="majorHAnsi" w:cstheme="majorHAnsi"/>
          <w:color w:val="000000" w:themeColor="text1"/>
          <w:sz w:val="22"/>
          <w:szCs w:val="22"/>
          <w:lang w:val="de-DE" w:eastAsia="de-DE"/>
        </w:rPr>
        <w:t>E-Mail:</w:t>
      </w:r>
      <w:r w:rsidRPr="00CE0A9D">
        <w:rPr>
          <w:rStyle w:val="apple-converted-space"/>
          <w:rFonts w:eastAsia="MS Mincho" w:cstheme="minorHAnsi"/>
          <w:sz w:val="22"/>
          <w:szCs w:val="22"/>
          <w:lang w:val="de-DE"/>
        </w:rPr>
        <w:t> </w:t>
      </w:r>
      <w:hyperlink r:id="rId21" w:history="1">
        <w:r w:rsidR="00860EE0" w:rsidRPr="00860EE0">
          <w:rPr>
            <w:rStyle w:val="Hyperlink"/>
            <w:rFonts w:cstheme="minorHAnsi"/>
            <w:color w:val="0070C0"/>
            <w:sz w:val="22"/>
            <w:szCs w:val="22"/>
            <w:lang w:val="de-DE"/>
          </w:rPr>
          <w:t>alexandra.vasak@reiterpr.com</w:t>
        </w:r>
      </w:hyperlink>
    </w:p>
    <w:p w14:paraId="4673CB48" w14:textId="77777777" w:rsidR="0063729D" w:rsidRDefault="0063729D" w:rsidP="0063729D">
      <w:pPr>
        <w:ind w:left="992" w:right="420"/>
        <w:rPr>
          <w:rFonts w:cstheme="minorHAnsi"/>
          <w:color w:val="0070C0"/>
          <w:sz w:val="22"/>
          <w:szCs w:val="22"/>
          <w:lang w:val="de-DE"/>
        </w:rPr>
      </w:pPr>
    </w:p>
    <w:p w14:paraId="397C6E86" w14:textId="147E1772" w:rsidR="0063729D" w:rsidRPr="0063729D" w:rsidRDefault="0063729D" w:rsidP="0063729D">
      <w:pPr>
        <w:ind w:left="992" w:right="420"/>
        <w:rPr>
          <w:rFonts w:cstheme="minorHAnsi"/>
          <w:b/>
          <w:bCs/>
          <w:color w:val="auto"/>
          <w:sz w:val="22"/>
          <w:szCs w:val="22"/>
          <w:lang w:val="de-DE"/>
        </w:rPr>
      </w:pPr>
      <w:r w:rsidRPr="0063729D">
        <w:rPr>
          <w:rFonts w:cstheme="minorHAnsi"/>
          <w:b/>
          <w:bCs/>
          <w:color w:val="auto"/>
          <w:sz w:val="22"/>
          <w:szCs w:val="22"/>
          <w:lang w:val="de-DE"/>
        </w:rPr>
        <w:t>Medienkontakt Konica Minolta</w:t>
      </w:r>
    </w:p>
    <w:p w14:paraId="185A39BC" w14:textId="13B1464A" w:rsidR="00014DCC" w:rsidRPr="001650BB" w:rsidRDefault="0063729D" w:rsidP="00014DCC">
      <w:pPr>
        <w:ind w:left="992" w:right="420"/>
        <w:rPr>
          <w:rFonts w:asciiTheme="majorHAnsi" w:hAnsiTheme="majorHAnsi" w:cstheme="majorHAnsi"/>
          <w:color w:val="000000" w:themeColor="text1"/>
          <w:sz w:val="22"/>
          <w:szCs w:val="22"/>
          <w:lang w:val="de-DE" w:eastAsia="de-DE"/>
        </w:rPr>
      </w:pPr>
      <w:r w:rsidRPr="0063729D">
        <w:rPr>
          <w:rFonts w:asciiTheme="majorHAnsi" w:hAnsiTheme="majorHAnsi" w:cstheme="majorHAnsi"/>
          <w:color w:val="000000" w:themeColor="text1"/>
          <w:sz w:val="22"/>
          <w:szCs w:val="22"/>
          <w:lang w:eastAsia="de-DE"/>
        </w:rPr>
        <w:t>Matthias Thews | Media Relations</w:t>
      </w:r>
    </w:p>
    <w:p w14:paraId="586599DE" w14:textId="77777777" w:rsidR="00014DCC" w:rsidRPr="00CE0A9D" w:rsidRDefault="00014DCC" w:rsidP="00014DCC">
      <w:pPr>
        <w:ind w:left="992" w:right="420"/>
        <w:rPr>
          <w:rFonts w:cstheme="minorHAnsi"/>
          <w:sz w:val="22"/>
          <w:szCs w:val="22"/>
          <w:lang w:val="de-DE"/>
        </w:rPr>
      </w:pPr>
      <w:r w:rsidRPr="001650BB">
        <w:rPr>
          <w:rFonts w:asciiTheme="majorHAnsi" w:hAnsiTheme="majorHAnsi" w:cstheme="majorHAnsi"/>
          <w:color w:val="000000" w:themeColor="text1"/>
          <w:sz w:val="22"/>
          <w:szCs w:val="22"/>
          <w:lang w:val="de-DE" w:eastAsia="de-DE"/>
        </w:rPr>
        <w:t xml:space="preserve">Dornhofstraße 10, 63263 Neu-Isenburg </w:t>
      </w:r>
      <w:r w:rsidRPr="001650BB">
        <w:rPr>
          <w:rFonts w:asciiTheme="majorHAnsi" w:hAnsiTheme="majorHAnsi" w:cstheme="majorHAnsi"/>
          <w:color w:val="000000" w:themeColor="text1"/>
          <w:sz w:val="22"/>
          <w:szCs w:val="22"/>
          <w:lang w:val="de-DE" w:eastAsia="de-DE"/>
        </w:rPr>
        <w:br/>
        <w:t xml:space="preserve">Tel.: </w:t>
      </w:r>
      <w:hyperlink r:id="rId22" w:history="1">
        <w:r w:rsidRPr="001650BB">
          <w:rPr>
            <w:rFonts w:asciiTheme="majorHAnsi" w:hAnsiTheme="majorHAnsi" w:cstheme="majorHAnsi"/>
            <w:color w:val="000000" w:themeColor="text1"/>
            <w:sz w:val="22"/>
            <w:szCs w:val="22"/>
            <w:lang w:val="de-DE" w:eastAsia="de-DE"/>
          </w:rPr>
          <w:t>+49 (0) 6104605236</w:t>
        </w:r>
      </w:hyperlink>
      <w:r w:rsidRPr="00CE0A9D">
        <w:rPr>
          <w:rFonts w:cstheme="minorHAnsi"/>
          <w:sz w:val="22"/>
          <w:szCs w:val="22"/>
          <w:lang w:val="de-DE"/>
        </w:rPr>
        <w:br/>
      </w:r>
      <w:r w:rsidRPr="001650BB">
        <w:rPr>
          <w:rFonts w:asciiTheme="majorHAnsi" w:hAnsiTheme="majorHAnsi" w:cstheme="majorHAnsi"/>
          <w:color w:val="000000" w:themeColor="text1"/>
          <w:sz w:val="22"/>
          <w:szCs w:val="22"/>
          <w:lang w:val="de-DE" w:eastAsia="de-DE"/>
        </w:rPr>
        <w:t>E-Mail:</w:t>
      </w:r>
      <w:r w:rsidRPr="00CE0A9D">
        <w:rPr>
          <w:rStyle w:val="apple-converted-space"/>
          <w:rFonts w:eastAsia="MS Mincho" w:cstheme="minorHAnsi"/>
          <w:sz w:val="22"/>
          <w:szCs w:val="22"/>
          <w:lang w:val="de-DE"/>
        </w:rPr>
        <w:t> </w:t>
      </w:r>
      <w:hyperlink r:id="rId23" w:tooltip="mailto:Matthias.Thews@konicaminolta.de" w:history="1">
        <w:r w:rsidRPr="001650BB">
          <w:rPr>
            <w:rFonts w:cstheme="minorHAnsi"/>
            <w:color w:val="0070C0"/>
            <w:sz w:val="22"/>
            <w:szCs w:val="22"/>
            <w:lang w:val="de-DE"/>
          </w:rPr>
          <w:t>Matthias.Thews@konicaminolta.de</w:t>
        </w:r>
      </w:hyperlink>
      <w:r w:rsidRPr="00CE0A9D">
        <w:rPr>
          <w:rFonts w:cstheme="minorHAnsi"/>
          <w:sz w:val="22"/>
          <w:szCs w:val="22"/>
          <w:lang w:val="de-DE"/>
        </w:rPr>
        <w:t> </w:t>
      </w:r>
    </w:p>
    <w:p w14:paraId="4CCCB8CF" w14:textId="77777777" w:rsidR="00014DCC" w:rsidRPr="00BC4CC3" w:rsidRDefault="00014DCC" w:rsidP="00014DCC">
      <w:pPr>
        <w:pStyle w:val="StandardWeb"/>
        <w:spacing w:before="0" w:beforeAutospacing="0" w:after="0" w:afterAutospacing="0"/>
        <w:ind w:left="992"/>
        <w:rPr>
          <w:rFonts w:asciiTheme="minorHAnsi" w:hAnsiTheme="minorHAnsi" w:cstheme="minorHAnsi"/>
          <w:color w:val="000000" w:themeColor="text1"/>
          <w:sz w:val="22"/>
          <w:szCs w:val="22"/>
          <w:lang w:val="de-AT"/>
        </w:rPr>
      </w:pPr>
    </w:p>
    <w:p w14:paraId="0396A4D6" w14:textId="77777777" w:rsidR="00014DCC" w:rsidRPr="001A613E" w:rsidRDefault="00014DCC" w:rsidP="001A613E">
      <w:pPr>
        <w:pStyle w:val="BodyK"/>
        <w:rPr>
          <w:rStyle w:val="Ohne"/>
          <w:sz w:val="22"/>
          <w:szCs w:val="22"/>
        </w:rPr>
      </w:pPr>
    </w:p>
    <w:p w14:paraId="1C25C62A" w14:textId="77777777" w:rsidR="00BB5544" w:rsidRPr="001A613E" w:rsidRDefault="00BB5544">
      <w:pPr>
        <w:widowControl w:val="0"/>
        <w:tabs>
          <w:tab w:val="clear" w:pos="1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rPr>
          <w:sz w:val="22"/>
          <w:szCs w:val="22"/>
        </w:rPr>
      </w:pPr>
    </w:p>
    <w:sectPr w:rsidR="00BB5544" w:rsidRPr="001A613E">
      <w:footerReference w:type="default" r:id="rId24"/>
      <w:headerReference w:type="first" r:id="rId25"/>
      <w:pgSz w:w="11900" w:h="16840"/>
      <w:pgMar w:top="1985" w:right="1134" w:bottom="851" w:left="851" w:header="709" w:footer="133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D7C7D" w14:textId="77777777" w:rsidR="00ED2F84" w:rsidRDefault="00ED2F84">
      <w:r>
        <w:separator/>
      </w:r>
    </w:p>
  </w:endnote>
  <w:endnote w:type="continuationSeparator" w:id="0">
    <w:p w14:paraId="538A8DC1" w14:textId="77777777" w:rsidR="00ED2F84" w:rsidRDefault="00ED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1D69" w14:textId="77777777" w:rsidR="00BB5544" w:rsidRPr="001A613E" w:rsidRDefault="00BB5544" w:rsidP="001A613E">
    <w:pPr>
      <w:pStyle w:val="BodyK"/>
      <w:ind w:left="0"/>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D433" w14:textId="77777777" w:rsidR="00ED2F84" w:rsidRDefault="00ED2F84">
      <w:r>
        <w:separator/>
      </w:r>
    </w:p>
  </w:footnote>
  <w:footnote w:type="continuationSeparator" w:id="0">
    <w:p w14:paraId="4670718B" w14:textId="77777777" w:rsidR="00ED2F84" w:rsidRDefault="00ED2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3725" w14:textId="73349262" w:rsidR="00F178B7" w:rsidRDefault="00F178B7">
    <w:pPr>
      <w:pStyle w:val="Kopfzeile"/>
    </w:pPr>
    <w:r>
      <w:rPr>
        <w:noProof/>
        <w14:textOutline w14:w="0" w14:cap="rnd" w14:cmpd="sng" w14:algn="ctr">
          <w14:noFill/>
          <w14:prstDash w14:val="solid"/>
          <w14:bevel/>
        </w14:textOutline>
      </w:rPr>
      <w:drawing>
        <wp:anchor distT="0" distB="0" distL="114300" distR="114300" simplePos="0" relativeHeight="251658240" behindDoc="0" locked="0" layoutInCell="1" allowOverlap="1" wp14:anchorId="42E0A2E0" wp14:editId="43456542">
          <wp:simplePos x="0" y="0"/>
          <wp:positionH relativeFrom="column">
            <wp:align>center</wp:align>
          </wp:positionH>
          <wp:positionV relativeFrom="paragraph">
            <wp:posOffset>0</wp:posOffset>
          </wp:positionV>
          <wp:extent cx="1292400" cy="784800"/>
          <wp:effectExtent l="0" t="0" r="3175" b="0"/>
          <wp:wrapSquare wrapText="bothSides"/>
          <wp:docPr id="5" name="図 1" descr="wo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descr="word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00" cy="78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96C"/>
    <w:multiLevelType w:val="hybridMultilevel"/>
    <w:tmpl w:val="9A461550"/>
    <w:styleLink w:val="ImportierterStil3"/>
    <w:lvl w:ilvl="0" w:tplc="035C5A6C">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EB8F1AA">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40044F4">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854EEBE">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59EA286">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DFCA9F0">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FD8DE8C">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B60EFE2">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56264B8">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1A78121A"/>
    <w:multiLevelType w:val="hybridMultilevel"/>
    <w:tmpl w:val="F8C2BE24"/>
    <w:numStyleLink w:val="ImportierterStil2"/>
  </w:abstractNum>
  <w:abstractNum w:abstractNumId="2" w15:restartNumberingAfterBreak="0">
    <w:nsid w:val="1EA715BB"/>
    <w:multiLevelType w:val="hybridMultilevel"/>
    <w:tmpl w:val="2AC66378"/>
    <w:numStyleLink w:val="ImportierterStil4"/>
  </w:abstractNum>
  <w:abstractNum w:abstractNumId="3" w15:restartNumberingAfterBreak="0">
    <w:nsid w:val="2669332C"/>
    <w:multiLevelType w:val="hybridMultilevel"/>
    <w:tmpl w:val="A478287E"/>
    <w:styleLink w:val="BulletK"/>
    <w:lvl w:ilvl="0" w:tplc="BAACEA8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3BC40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54C068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658CE8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E7055A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0EAA6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E00108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FFEA8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58E85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3561787C"/>
    <w:multiLevelType w:val="hybridMultilevel"/>
    <w:tmpl w:val="F8C2BE24"/>
    <w:styleLink w:val="ImportierterStil2"/>
    <w:lvl w:ilvl="0" w:tplc="E72AE0E0">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62A83BC">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520B762">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DE28BA6">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DB63E22">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F40F092">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5567A56">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000B9E0">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F0CCF0C">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3A6D29B4"/>
    <w:multiLevelType w:val="hybridMultilevel"/>
    <w:tmpl w:val="9A461550"/>
    <w:numStyleLink w:val="ImportierterStil3"/>
  </w:abstractNum>
  <w:abstractNum w:abstractNumId="6" w15:restartNumberingAfterBreak="0">
    <w:nsid w:val="446E782B"/>
    <w:multiLevelType w:val="hybridMultilevel"/>
    <w:tmpl w:val="A478287E"/>
    <w:numStyleLink w:val="BulletK"/>
  </w:abstractNum>
  <w:abstractNum w:abstractNumId="7" w15:restartNumberingAfterBreak="0">
    <w:nsid w:val="4626638C"/>
    <w:multiLevelType w:val="hybridMultilevel"/>
    <w:tmpl w:val="48FC6CB2"/>
    <w:numStyleLink w:val="ImportierterStil6"/>
  </w:abstractNum>
  <w:abstractNum w:abstractNumId="8" w15:restartNumberingAfterBreak="0">
    <w:nsid w:val="529C6FA0"/>
    <w:multiLevelType w:val="hybridMultilevel"/>
    <w:tmpl w:val="2AC66378"/>
    <w:styleLink w:val="ImportierterStil4"/>
    <w:lvl w:ilvl="0" w:tplc="80443832">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D8E5798">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81C1C7A">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ACEF088">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1382EE2">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BA8CF0">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C74151A">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D6233AC">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1709544">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666B7405"/>
    <w:multiLevelType w:val="hybridMultilevel"/>
    <w:tmpl w:val="48FC6CB2"/>
    <w:styleLink w:val="ImportierterStil6"/>
    <w:lvl w:ilvl="0" w:tplc="62E41B18">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10E67A0">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290A8C8">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AD8BE6C">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BD84688">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04603BE">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11A9182">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BAEE7F0">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363826">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251400424">
    <w:abstractNumId w:val="3"/>
  </w:num>
  <w:num w:numId="2" w16cid:durableId="2126339718">
    <w:abstractNumId w:val="6"/>
  </w:num>
  <w:num w:numId="3" w16cid:durableId="1253006470">
    <w:abstractNumId w:val="8"/>
  </w:num>
  <w:num w:numId="4" w16cid:durableId="1489519833">
    <w:abstractNumId w:val="2"/>
  </w:num>
  <w:num w:numId="5" w16cid:durableId="2044330418">
    <w:abstractNumId w:val="4"/>
  </w:num>
  <w:num w:numId="6" w16cid:durableId="351807323">
    <w:abstractNumId w:val="1"/>
  </w:num>
  <w:num w:numId="7" w16cid:durableId="1721709695">
    <w:abstractNumId w:val="9"/>
  </w:num>
  <w:num w:numId="8" w16cid:durableId="9336799">
    <w:abstractNumId w:val="7"/>
  </w:num>
  <w:num w:numId="9" w16cid:durableId="924722812">
    <w:abstractNumId w:val="0"/>
  </w:num>
  <w:num w:numId="10" w16cid:durableId="1759056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44"/>
    <w:rsid w:val="00014DCC"/>
    <w:rsid w:val="001A613E"/>
    <w:rsid w:val="00292E3D"/>
    <w:rsid w:val="00361FAF"/>
    <w:rsid w:val="00455C15"/>
    <w:rsid w:val="00493889"/>
    <w:rsid w:val="00617C9B"/>
    <w:rsid w:val="0063729D"/>
    <w:rsid w:val="007E4D1D"/>
    <w:rsid w:val="008209CA"/>
    <w:rsid w:val="00860EE0"/>
    <w:rsid w:val="008623C0"/>
    <w:rsid w:val="00875741"/>
    <w:rsid w:val="00BB5544"/>
    <w:rsid w:val="00BC34E6"/>
    <w:rsid w:val="00BF0447"/>
    <w:rsid w:val="00BF0B78"/>
    <w:rsid w:val="00C11B1F"/>
    <w:rsid w:val="00C257F8"/>
    <w:rsid w:val="00CC287B"/>
    <w:rsid w:val="00D52046"/>
    <w:rsid w:val="00D96B0E"/>
    <w:rsid w:val="00ED2F84"/>
    <w:rsid w:val="00F178B7"/>
    <w:rsid w:val="00F240DF"/>
    <w:rsid w:val="00F63C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49AD"/>
  <w15:docId w15:val="{1EF204C2-6FDD-4E08-80AC-53B9F018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170"/>
      </w:tabs>
    </w:pPr>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K">
    <w:name w:val="Body K"/>
    <w:pPr>
      <w:ind w:left="993"/>
    </w:pPr>
    <w:rPr>
      <w:rFonts w:ascii="Lucida Sans Unicode" w:eastAsia="Lucida Sans Unicode" w:hAnsi="Lucida Sans Unicode" w:cs="Lucida Sans Unicode"/>
      <w:color w:val="000000"/>
      <w:sz w:val="24"/>
      <w:szCs w:val="24"/>
      <w:u w:color="000000"/>
      <w:lang w:val="de-DE"/>
      <w14:textOutline w14:w="0" w14:cap="flat" w14:cmpd="sng" w14:algn="ctr">
        <w14:noFill/>
        <w14:prstDash w14:val="solid"/>
        <w14:bevel/>
      </w14:textOutline>
    </w:rPr>
  </w:style>
  <w:style w:type="paragraph" w:customStyle="1" w:styleId="SubheadK">
    <w:name w:val="Subhead K"/>
    <w:pPr>
      <w:ind w:left="993"/>
    </w:pPr>
    <w:rPr>
      <w:rFonts w:ascii="Lucida Sans Unicode" w:eastAsia="Lucida Sans Unicode" w:hAnsi="Lucida Sans Unicode" w:cs="Lucida Sans Unicode"/>
      <w:b/>
      <w:bCs/>
      <w:color w:val="C0167B"/>
      <w:sz w:val="48"/>
      <w:szCs w:val="48"/>
      <w:u w:color="C0167B"/>
      <w:lang w:val="de-DE"/>
      <w14:textOutline w14:w="0" w14:cap="flat" w14:cmpd="sng" w14:algn="ctr">
        <w14:noFill/>
        <w14:prstDash w14:val="solid"/>
        <w14:bevel/>
      </w14:textOutline>
    </w:rPr>
  </w:style>
  <w:style w:type="paragraph" w:customStyle="1" w:styleId="TitleK">
    <w:name w:val="Title K"/>
    <w:pPr>
      <w:tabs>
        <w:tab w:val="left" w:pos="170"/>
      </w:tabs>
      <w:spacing w:line="780" w:lineRule="exact"/>
      <w:ind w:left="993" w:right="417"/>
      <w:outlineLvl w:val="0"/>
    </w:pPr>
    <w:rPr>
      <w:rFonts w:ascii="Lucida Sans Unicode" w:eastAsia="Lucida Sans Unicode" w:hAnsi="Lucida Sans Unicode" w:cs="Lucida Sans Unicode"/>
      <w:b/>
      <w:bCs/>
      <w:color w:val="0062C2"/>
      <w:kern w:val="28"/>
      <w:sz w:val="72"/>
      <w:szCs w:val="72"/>
      <w:u w:color="0062C2"/>
      <w:lang w:val="de-DE"/>
      <w14:textOutline w14:w="0" w14:cap="flat" w14:cmpd="sng" w14:algn="ctr">
        <w14:noFill/>
        <w14:prstDash w14:val="solid"/>
        <w14:bevel/>
      </w14:textOutline>
    </w:rPr>
  </w:style>
  <w:style w:type="paragraph" w:customStyle="1" w:styleId="SubsubheadK">
    <w:name w:val="Subsubhead K"/>
    <w:pPr>
      <w:ind w:left="993"/>
    </w:pPr>
    <w:rPr>
      <w:rFonts w:ascii="Lucida Sans Unicode" w:eastAsia="Lucida Sans Unicode" w:hAnsi="Lucida Sans Unicode" w:cs="Lucida Sans Unicode"/>
      <w:b/>
      <w:bCs/>
      <w:color w:val="0062C2"/>
      <w:sz w:val="28"/>
      <w:szCs w:val="28"/>
      <w:u w:color="0062C2"/>
      <w:lang w:val="de-DE"/>
      <w14:textOutline w14:w="0" w14:cap="flat" w14:cmpd="sng" w14:algn="ctr">
        <w14:noFill/>
        <w14:prstDash w14:val="solid"/>
        <w14:bevel/>
      </w14:textOutline>
    </w:rPr>
  </w:style>
  <w:style w:type="paragraph" w:customStyle="1" w:styleId="DatumK">
    <w:name w:val="Datum K"/>
    <w:pPr>
      <w:spacing w:before="120" w:after="120"/>
      <w:ind w:left="993" w:right="417"/>
    </w:pPr>
    <w:rPr>
      <w:rFonts w:ascii="Lucida Sans Unicode" w:eastAsia="Lucida Sans Unicode" w:hAnsi="Lucida Sans Unicode" w:cs="Lucida Sans Unicode"/>
      <w:b/>
      <w:bCs/>
      <w:color w:val="0062C2"/>
      <w:sz w:val="24"/>
      <w:szCs w:val="24"/>
      <w:u w:color="0062C2"/>
      <w:lang w:val="de-DE"/>
      <w14:textOutline w14:w="0" w14:cap="flat" w14:cmpd="sng" w14:algn="ctr">
        <w14:noFill/>
        <w14:prstDash w14:val="solid"/>
        <w14:bevel/>
      </w14:textOutline>
    </w:rPr>
  </w:style>
  <w:style w:type="paragraph" w:customStyle="1" w:styleId="BodyBoldK">
    <w:name w:val="Body Bold K"/>
    <w:pPr>
      <w:tabs>
        <w:tab w:val="left" w:pos="170"/>
      </w:tabs>
      <w:ind w:left="993"/>
    </w:pPr>
    <w:rPr>
      <w:rFonts w:ascii="Lucida Sans Unicode" w:eastAsia="Lucida Sans Unicode" w:hAnsi="Lucida Sans Unicode" w:cs="Lucida Sans Unicode"/>
      <w:b/>
      <w:bCs/>
      <w:color w:val="000000"/>
      <w:sz w:val="24"/>
      <w:szCs w:val="24"/>
      <w:u w:color="000000"/>
      <w:lang w:val="de-DE"/>
      <w14:textOutline w14:w="0" w14:cap="flat" w14:cmpd="sng" w14:algn="ctr">
        <w14:noFill/>
        <w14:prstDash w14:val="solid"/>
        <w14:bevel/>
      </w14:textOutline>
    </w:rPr>
  </w:style>
  <w:style w:type="character" w:customStyle="1" w:styleId="Link">
    <w:name w:val="Link"/>
    <w:rPr>
      <w:outline w:val="0"/>
      <w:color w:val="000000"/>
      <w:u w:val="none" w:color="000000"/>
    </w:rPr>
  </w:style>
  <w:style w:type="character" w:customStyle="1" w:styleId="Hyperlink0">
    <w:name w:val="Hyperlink.0"/>
    <w:basedOn w:val="Link"/>
    <w:rPr>
      <w:outline w:val="0"/>
      <w:color w:val="000000"/>
      <w:sz w:val="24"/>
      <w:szCs w:val="24"/>
      <w:u w:val="none" w:color="000000"/>
      <w:lang w:val="de-DE"/>
    </w:rPr>
  </w:style>
  <w:style w:type="character" w:customStyle="1" w:styleId="Ohne">
    <w:name w:val="Ohne"/>
  </w:style>
  <w:style w:type="character" w:customStyle="1" w:styleId="Hyperlink1">
    <w:name w:val="Hyperlink.1"/>
    <w:basedOn w:val="Ohne"/>
    <w:rPr>
      <w:outline w:val="0"/>
      <w:color w:val="0062C2"/>
      <w:sz w:val="24"/>
      <w:szCs w:val="24"/>
      <w:u w:color="0062C2"/>
      <w:lang w:val="en-US"/>
    </w:rPr>
  </w:style>
  <w:style w:type="paragraph" w:customStyle="1" w:styleId="BodyBulletK">
    <w:name w:val="Body Bullet K"/>
    <w:pPr>
      <w:tabs>
        <w:tab w:val="left" w:pos="720"/>
      </w:tabs>
      <w:spacing w:after="160" w:line="278" w:lineRule="auto"/>
      <w:ind w:left="992"/>
    </w:pPr>
    <w:rPr>
      <w:rFonts w:ascii="Lucida Sans Unicode" w:eastAsia="Lucida Sans Unicode" w:hAnsi="Lucida Sans Unicode" w:cs="Lucida Sans Unicode"/>
      <w:color w:val="000000"/>
      <w:kern w:val="2"/>
      <w:sz w:val="24"/>
      <w:szCs w:val="24"/>
      <w:u w:color="000000"/>
      <w:lang w:val="de-DE"/>
      <w14:textOutline w14:w="0" w14:cap="flat" w14:cmpd="sng" w14:algn="ctr">
        <w14:noFill/>
        <w14:prstDash w14:val="solid"/>
        <w14:bevel/>
      </w14:textOutline>
    </w:rPr>
  </w:style>
  <w:style w:type="numbering" w:customStyle="1" w:styleId="BulletK">
    <w:name w:val="Bullet K"/>
    <w:pPr>
      <w:numPr>
        <w:numId w:val="1"/>
      </w:numPr>
    </w:pPr>
  </w:style>
  <w:style w:type="numbering" w:customStyle="1" w:styleId="ImportierterStil4">
    <w:name w:val="Importierter Stil: 4"/>
    <w:pPr>
      <w:numPr>
        <w:numId w:val="3"/>
      </w:numPr>
    </w:pPr>
  </w:style>
  <w:style w:type="numbering" w:customStyle="1" w:styleId="ImportierterStil2">
    <w:name w:val="Importierter Stil: 2"/>
    <w:pPr>
      <w:numPr>
        <w:numId w:val="5"/>
      </w:numPr>
    </w:pPr>
  </w:style>
  <w:style w:type="numbering" w:customStyle="1" w:styleId="ImportierterStil6">
    <w:name w:val="Importierter Stil: 6"/>
    <w:pPr>
      <w:numPr>
        <w:numId w:val="7"/>
      </w:numPr>
    </w:pPr>
  </w:style>
  <w:style w:type="numbering" w:customStyle="1" w:styleId="ImportierterStil3">
    <w:name w:val="Importierter Stil: 3"/>
    <w:pPr>
      <w:numPr>
        <w:numId w:val="9"/>
      </w:numPr>
    </w:pPr>
  </w:style>
  <w:style w:type="character" w:customStyle="1" w:styleId="Hyperlink2">
    <w:name w:val="Hyperlink.2"/>
    <w:basedOn w:val="Link"/>
    <w:rPr>
      <w:rFonts w:ascii="Lucida Sans Unicode" w:eastAsia="Lucida Sans Unicode" w:hAnsi="Lucida Sans Unicode" w:cs="Lucida Sans Unicode"/>
      <w:outline w:val="0"/>
      <w:color w:val="467886"/>
      <w:u w:val="single" w:color="467886"/>
    </w:rPr>
  </w:style>
  <w:style w:type="paragraph" w:styleId="Kopfzeile">
    <w:name w:val="header"/>
    <w:basedOn w:val="Standard"/>
    <w:link w:val="KopfzeileZchn"/>
    <w:uiPriority w:val="99"/>
    <w:unhideWhenUsed/>
    <w:rsid w:val="001A613E"/>
    <w:pPr>
      <w:tabs>
        <w:tab w:val="clear" w:pos="170"/>
        <w:tab w:val="center" w:pos="4536"/>
        <w:tab w:val="right" w:pos="9072"/>
      </w:tabs>
    </w:pPr>
  </w:style>
  <w:style w:type="character" w:customStyle="1" w:styleId="KopfzeileZchn">
    <w:name w:val="Kopfzeile Zchn"/>
    <w:basedOn w:val="Absatz-Standardschriftart"/>
    <w:link w:val="Kopfzeile"/>
    <w:uiPriority w:val="99"/>
    <w:rsid w:val="001A613E"/>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paragraph" w:styleId="Fuzeile">
    <w:name w:val="footer"/>
    <w:basedOn w:val="Standard"/>
    <w:link w:val="FuzeileZchn"/>
    <w:uiPriority w:val="99"/>
    <w:unhideWhenUsed/>
    <w:rsid w:val="001A613E"/>
    <w:pPr>
      <w:tabs>
        <w:tab w:val="clear" w:pos="170"/>
        <w:tab w:val="center" w:pos="4536"/>
        <w:tab w:val="right" w:pos="9072"/>
      </w:tabs>
    </w:pPr>
  </w:style>
  <w:style w:type="character" w:customStyle="1" w:styleId="FuzeileZchn">
    <w:name w:val="Fußzeile Zchn"/>
    <w:basedOn w:val="Absatz-Standardschriftart"/>
    <w:link w:val="Fuzeile"/>
    <w:uiPriority w:val="99"/>
    <w:rsid w:val="001A613E"/>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paragraph" w:styleId="StandardWeb">
    <w:name w:val="Normal (Web)"/>
    <w:basedOn w:val="Standard"/>
    <w:uiPriority w:val="99"/>
    <w:unhideWhenUsed/>
    <w:rsid w:val="00014DCC"/>
    <w:pPr>
      <w:pBdr>
        <w:top w:val="none" w:sz="0" w:space="0" w:color="auto"/>
        <w:left w:val="none" w:sz="0" w:space="0" w:color="auto"/>
        <w:bottom w:val="none" w:sz="0" w:space="0" w:color="auto"/>
        <w:right w:val="none" w:sz="0" w:space="0" w:color="auto"/>
        <w:between w:val="none" w:sz="0" w:space="0" w:color="auto"/>
        <w:bar w:val="none" w:sz="0" w:color="auto"/>
      </w:pBdr>
      <w:tabs>
        <w:tab w:val="clear" w:pos="170"/>
      </w:tabs>
      <w:spacing w:before="100" w:beforeAutospacing="1" w:after="100" w:afterAutospacing="1"/>
    </w:pPr>
    <w:rPr>
      <w:rFonts w:ascii="Times New Roman" w:eastAsiaTheme="minorEastAsia" w:hAnsi="Times New Roman" w:cs="Times New Roman"/>
      <w:color w:val="auto"/>
      <w:sz w:val="24"/>
      <w:szCs w:val="24"/>
      <w:bdr w:val="none" w:sz="0" w:space="0" w:color="auto"/>
      <w:lang w:val="de-DE" w:eastAsia="ja-JP"/>
      <w14:textOutline w14:w="0" w14:cap="rnd" w14:cmpd="sng" w14:algn="ctr">
        <w14:noFill/>
        <w14:prstDash w14:val="solid"/>
        <w14:bevel/>
      </w14:textOutline>
    </w:rPr>
  </w:style>
  <w:style w:type="character" w:customStyle="1" w:styleId="apple-converted-space">
    <w:name w:val="apple-converted-space"/>
    <w:basedOn w:val="Absatz-Standardschriftart"/>
    <w:rsid w:val="00014DCC"/>
  </w:style>
  <w:style w:type="character" w:styleId="NichtaufgelsteErwhnung">
    <w:name w:val="Unresolved Mention"/>
    <w:basedOn w:val="Absatz-Standardschriftart"/>
    <w:uiPriority w:val="99"/>
    <w:semiHidden/>
    <w:unhideWhenUsed/>
    <w:rsid w:val="00860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onicaminolta.at/%2520" TargetMode="External"/><Relationship Id="rId18" Type="http://schemas.openxmlformats.org/officeDocument/2006/relationships/hyperlink" Target="https://www.konicaminolta.de/de-de/inkjet/accuriojet-3000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xandra.vasak@reiterpr.com" TargetMode="External"/><Relationship Id="rId7" Type="http://schemas.openxmlformats.org/officeDocument/2006/relationships/webSettings" Target="webSettings.xml"/><Relationship Id="rId12" Type="http://schemas.openxmlformats.org/officeDocument/2006/relationships/hyperlink" Target="https://u7061146.ct.sendgrid.net/ls/click?upn=u001.gqh-2BaxUzlo7XKIuSly0rC0sA2ifa1G8yJeuQZiZY9ToZgKWRVBU71ko2tduv7JraGnjJKAN2XtOdXJUK-2BgyquA-3D-3DFnQi_Y55Y8yYnYIEdg5t8JAZFKuC1zcp9-2BoZfu0eCTZ4lkVtLFfWEhQSnbMRrP7ADbPRjlajb8Q4xYHtFtgwUsCXqminGx6exiaiOrBAiP4wrRdpHFAZ08Dza-2B2Ua04gdtN-2Fjy0BkaE6E-2Fhx9oaAFkeF-2Fz6K3f3f5h-2B6Yeks4pnXsgTihQ8qyaevU8TMjwC-2Fz4rS13t4K4bjE5-2BKBcdSF-2BjLNv-2FItkPQ7os01LoOTWoTO1oU6DJwGHh1FA54AnOCPuq8HgpWqD9vtHcV2UcAyOvvXnv-2FcTQaaEXF8lLV1zNCXsjDjycxp2ASfr9EWNvMcxJmgODbPPFyfEN4q9eoNl9Ec-2FKdT6zoP4LnzBcZSSHxV5rM-3D" TargetMode="External"/><Relationship Id="rId17" Type="http://schemas.openxmlformats.org/officeDocument/2006/relationships/hyperlink" Target="https://www.koopmann.d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onicaminolta.eu/mediastore-public" TargetMode="External"/><Relationship Id="rId20" Type="http://schemas.openxmlformats.org/officeDocument/2006/relationships/hyperlink" Target="https://www.konicaminolta.de/de-de/inkjet/accuriojet-300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7061146.ct.sendgrid.net/ls/click?upn=u001.gqh-2BaxUzlo7XKIuSly0rC2FsENGiWmoz5292ed0DYWp81-2BkVuuNIx-2Bc3ynR2rbCowKKvPtAHSIGof4Sj4xiZ5kJ3R-2FqzvDPH-2F54AC5qOhdnrtCoLHPIb2mo7qWVglMoWH-bY_Y55Y8yYnYIEdg5t8JAZFKuC1zcp9-2BoZfu0eCTZ4lkVtLFfWEhQSnbMRrP7ADbPRjlajb8Q4xYHtFtgwUsCXqminGx6exiaiOrBAiP4wrRdpHFAZ08Dza-2B2Ua04gdtN-2Fjy0BkaE6E-2Fhx9oaAFkeF-2Fz6K3f3f5h-2B6Yeks4pnXsgTihQ8qyaevU8TMjwC-2Fz4rS13t4K4bjE5-2BKBcdSF-2BjLNvx9dGpaTy2z2Cfq4K8-2FbpiX8nd8RnLzzILKNh4agoknHMLZK9n4k0Ss1gaFyxqsFtZLuUHuYmpdwJiVLa-2FRunPwdfkFFWHQFBmJL0L6CM78-2FW8TH8ihO7mXGyi9yikDlV4e4rRJSe-2FctxLsJDDlNyZE-3D"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konicaminolta.de/de-de/blog" TargetMode="External"/><Relationship Id="rId23" Type="http://schemas.openxmlformats.org/officeDocument/2006/relationships/hyperlink" Target="mailto:Matthias.Thews@konicaminolta.de" TargetMode="External"/><Relationship Id="rId10" Type="http://schemas.openxmlformats.org/officeDocument/2006/relationships/hyperlink" Target="https://u7061146.ct.sendgrid.net/ls/click?upn=u001.gqh-2BaxUzlo7XKIuSly0rC3BeDZteffRdFfNRb9yDEntPjXDAyQXXFiDlJr6S5QECjHjuMplgHvTvPDcN3VnMzQ-3D-3DxyA__Y55Y8yYnYIEdg5t8JAZFKuC1zcp9-2BoZfu0eCTZ4lkVtLFfWEhQSnbMRrP7ADbPRjlajb8Q4xYHtFtgwUsCXqminGx6exiaiOrBAiP4wrRdpHFAZ08Dza-2B2Ua04gdtN-2Fjy0BkaE6E-2Fhx9oaAFkeF-2Fz6K3f3f5h-2B6Yeks4pnXsgTihQ8qyaevU8TMjwC-2Fz4rS13t4K4bjE5-2BKBcdSF-2BjLNv8qnPSgu98-2F0IqjctBDtDQ-2B7pslYmESSgVAfG-2BmKmBKtSgCETO4pj7OMpHfkeZNEMcM8Hy0nBid6q7iEklC1QmYkUR1NhDbfOThK8blIPDLolc-2Bwe8yeWcMwfg8ndqzq-2BgfeuBXVxRXZjaQW2ETHIW8-3D" TargetMode="External"/><Relationship Id="rId19" Type="http://schemas.openxmlformats.org/officeDocument/2006/relationships/hyperlink" Target="https://www.konicaminolta.de/de-de/professional-printing/technologie/inkj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onicaminolta.at/de-at/presse" TargetMode="External"/><Relationship Id="rId22" Type="http://schemas.openxmlformats.org/officeDocument/2006/relationships/hyperlink" Target="tel:+496104605236"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T-Brand-theme">
  <a:themeElements>
    <a:clrScheme name="BT-Brand-theme">
      <a:dk1>
        <a:srgbClr val="000000"/>
      </a:dk1>
      <a:lt1>
        <a:srgbClr val="FFFFFF"/>
      </a:lt1>
      <a:dk2>
        <a:srgbClr val="A7A7A7"/>
      </a:dk2>
      <a:lt2>
        <a:srgbClr val="535353"/>
      </a:lt2>
      <a:accent1>
        <a:srgbClr val="0062C2"/>
      </a:accent1>
      <a:accent2>
        <a:srgbClr val="E5E3DF"/>
      </a:accent2>
      <a:accent3>
        <a:srgbClr val="009EB7"/>
      </a:accent3>
      <a:accent4>
        <a:srgbClr val="CEA100"/>
      </a:accent4>
      <a:accent5>
        <a:srgbClr val="C0167B"/>
      </a:accent5>
      <a:accent6>
        <a:srgbClr val="826FB0"/>
      </a:accent6>
      <a:hlink>
        <a:srgbClr val="0000FF"/>
      </a:hlink>
      <a:folHlink>
        <a:srgbClr val="FF00FF"/>
      </a:folHlink>
    </a:clrScheme>
    <a:fontScheme name="BT-Brand-theme">
      <a:majorFont>
        <a:latin typeface="Lucida Sans Unicode"/>
        <a:ea typeface="Lucida Sans Unicode"/>
        <a:cs typeface="Lucida Sans Unicode"/>
      </a:majorFont>
      <a:minorFont>
        <a:latin typeface="Lucida Sans Unicode"/>
        <a:ea typeface="Lucida Sans Unicode"/>
        <a:cs typeface="Lucida Sans Unicode"/>
      </a:minorFont>
    </a:fontScheme>
    <a:fmtScheme name="BT-Brand-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0795"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630555" marR="0" indent="0" algn="l" defTabSz="450215"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Lucida Sans Unicod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0795"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630555" marR="0" indent="0" algn="l" defTabSz="450215"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Lucida Sans Unicod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21f82d1b-cdef-48b1-8008-eb8b2d0b3ba2" xsi:nil="true"/>
    <lcf76f155ced4ddcb4097134ff3c332f xmlns="21f82d1b-cdef-48b1-8008-eb8b2d0b3ba2">
      <Terms xmlns="http://schemas.microsoft.com/office/infopath/2007/PartnerControls"/>
    </lcf76f155ced4ddcb4097134ff3c332f>
    <TaxCatchAll xmlns="c7ab0dc1-0346-4d05-8900-c045d28fa2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9bac4d61b0b0aaa544832a3d33818843">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b74a77cb18f0be6a9532d6537e91c5dc"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BE497-56EE-434D-B362-A2A563216D95}">
  <ds:schemaRefs>
    <ds:schemaRef ds:uri="http://schemas.microsoft.com/office/2006/metadata/properties"/>
    <ds:schemaRef ds:uri="http://schemas.microsoft.com/office/infopath/2007/PartnerControls"/>
    <ds:schemaRef ds:uri="21f82d1b-cdef-48b1-8008-eb8b2d0b3ba2"/>
    <ds:schemaRef ds:uri="c7ab0dc1-0346-4d05-8900-c045d28fa29e"/>
  </ds:schemaRefs>
</ds:datastoreItem>
</file>

<file path=customXml/itemProps2.xml><?xml version="1.0" encoding="utf-8"?>
<ds:datastoreItem xmlns:ds="http://schemas.openxmlformats.org/officeDocument/2006/customXml" ds:itemID="{17F08C57-6814-4C66-8D4F-14F03DD3C2A0}">
  <ds:schemaRefs>
    <ds:schemaRef ds:uri="http://schemas.microsoft.com/sharepoint/v3/contenttype/forms"/>
  </ds:schemaRefs>
</ds:datastoreItem>
</file>

<file path=customXml/itemProps3.xml><?xml version="1.0" encoding="utf-8"?>
<ds:datastoreItem xmlns:ds="http://schemas.openxmlformats.org/officeDocument/2006/customXml" ds:itemID="{F98249DA-9A2F-468E-B31D-67DEF0989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82d1b-cdef-48b1-8008-eb8b2d0b3ba2"/>
    <ds:schemaRef ds:uri="c7ab0dc1-0346-4d05-8900-c045d28fa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10131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Brandner</dc:creator>
  <cp:lastModifiedBy>Alexandra Vasak</cp:lastModifiedBy>
  <cp:revision>19</cp:revision>
  <dcterms:created xsi:type="dcterms:W3CDTF">2026-04-03T09:54:00Z</dcterms:created>
  <dcterms:modified xsi:type="dcterms:W3CDTF">2026-04-08T09:05:00Z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y fmtid="{D5CDD505-2E9C-101B-9397-08002B2CF9AE}" pid="3" name="MediaServiceImageTags">
    <vt:lpwstr/>
  </property>
</Properties>
</file>