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369A68" w14:textId="77777777" w:rsidR="0033176E" w:rsidRPr="001A51F0" w:rsidRDefault="0033176E" w:rsidP="0033176E">
      <w:pPr>
        <w:spacing w:before="240" w:after="240"/>
        <w:rPr>
          <w:b/>
          <w:bCs/>
          <w:sz w:val="28"/>
          <w:szCs w:val="28"/>
          <w:lang w:val="de-DE"/>
        </w:rPr>
      </w:pPr>
      <w:r w:rsidRPr="001A51F0">
        <w:rPr>
          <w:b/>
          <w:bCs/>
          <w:sz w:val="28"/>
          <w:szCs w:val="28"/>
          <w:lang w:val="de-DE"/>
        </w:rPr>
        <w:t xml:space="preserve">Das ist </w:t>
      </w:r>
      <w:proofErr w:type="spellStart"/>
      <w:r w:rsidRPr="001A51F0">
        <w:rPr>
          <w:b/>
          <w:bCs/>
          <w:sz w:val="28"/>
          <w:szCs w:val="28"/>
          <w:lang w:val="de-DE"/>
        </w:rPr>
        <w:t>ShopX</w:t>
      </w:r>
      <w:proofErr w:type="spellEnd"/>
      <w:r w:rsidRPr="001A51F0">
        <w:rPr>
          <w:b/>
          <w:bCs/>
          <w:sz w:val="28"/>
          <w:szCs w:val="28"/>
          <w:lang w:val="de-DE"/>
        </w:rPr>
        <w:t>: Die globale Gruppe bringt die Stärke der digitalen Welt in den stationären Handel</w:t>
      </w:r>
    </w:p>
    <w:p w14:paraId="1DCE81B1" w14:textId="77777777" w:rsidR="0033176E" w:rsidRPr="001A51F0" w:rsidRDefault="0033176E" w:rsidP="0033176E">
      <w:pPr>
        <w:spacing w:before="240" w:after="240"/>
        <w:rPr>
          <w:i/>
          <w:iCs/>
          <w:sz w:val="26"/>
          <w:szCs w:val="26"/>
          <w:lang w:val="de-DE"/>
        </w:rPr>
      </w:pPr>
      <w:r w:rsidRPr="001A51F0">
        <w:rPr>
          <w:i/>
          <w:iCs/>
          <w:sz w:val="26"/>
          <w:szCs w:val="26"/>
          <w:lang w:val="de-DE"/>
        </w:rPr>
        <w:t xml:space="preserve">Der weltweit tätige Konzern erreicht 400 Millionen </w:t>
      </w:r>
      <w:proofErr w:type="spellStart"/>
      <w:proofErr w:type="gramStart"/>
      <w:r w:rsidRPr="001A51F0">
        <w:rPr>
          <w:i/>
          <w:iCs/>
          <w:sz w:val="26"/>
          <w:szCs w:val="26"/>
          <w:lang w:val="de-DE"/>
        </w:rPr>
        <w:t>Konsument:innen</w:t>
      </w:r>
      <w:proofErr w:type="spellEnd"/>
      <w:proofErr w:type="gramEnd"/>
      <w:r w:rsidRPr="001A51F0">
        <w:rPr>
          <w:i/>
          <w:iCs/>
          <w:sz w:val="26"/>
          <w:szCs w:val="26"/>
          <w:lang w:val="de-DE"/>
        </w:rPr>
        <w:t xml:space="preserve"> in 27 Märkten und baut die Retail-Media-Plattform für den stationären Handel auf.</w:t>
      </w:r>
    </w:p>
    <w:p w14:paraId="16522B16" w14:textId="77777777" w:rsidR="0033176E" w:rsidRPr="001A51F0" w:rsidRDefault="0033176E" w:rsidP="0033176E">
      <w:pPr>
        <w:spacing w:before="240" w:after="240"/>
        <w:rPr>
          <w:lang w:val="de-DE"/>
        </w:rPr>
      </w:pPr>
      <w:r w:rsidRPr="001A51F0">
        <w:rPr>
          <w:b/>
          <w:bCs/>
          <w:lang w:val="de-DE"/>
        </w:rPr>
        <w:t>Mailand/Toronto/Berlin, 29. Oktober 2026 –</w:t>
      </w:r>
      <w:r w:rsidRPr="001A51F0">
        <w:rPr>
          <w:lang w:val="de-DE"/>
        </w:rPr>
        <w:t xml:space="preserve"> </w:t>
      </w:r>
      <w:proofErr w:type="spellStart"/>
      <w:r w:rsidRPr="001A51F0">
        <w:rPr>
          <w:lang w:val="de-DE"/>
        </w:rPr>
        <w:t>ShopX</w:t>
      </w:r>
      <w:proofErr w:type="spellEnd"/>
      <w:r w:rsidRPr="001A51F0">
        <w:rPr>
          <w:lang w:val="de-DE"/>
        </w:rPr>
        <w:t xml:space="preserve"> startet heute mit einem Ziel: den physischen Kaufentscheidungsweg in einen messbaren Kommunikationskanal für Händler und Marken zu transformieren. </w:t>
      </w:r>
      <w:proofErr w:type="spellStart"/>
      <w:r w:rsidRPr="001A51F0">
        <w:rPr>
          <w:lang w:val="de-DE"/>
        </w:rPr>
        <w:t>ShopX</w:t>
      </w:r>
      <w:proofErr w:type="spellEnd"/>
      <w:r w:rsidRPr="001A51F0">
        <w:rPr>
          <w:lang w:val="de-DE"/>
        </w:rPr>
        <w:t xml:space="preserve"> vereint </w:t>
      </w:r>
      <w:proofErr w:type="gramStart"/>
      <w:r w:rsidRPr="001A51F0">
        <w:rPr>
          <w:lang w:val="de-DE"/>
        </w:rPr>
        <w:t>Flipp</w:t>
      </w:r>
      <w:proofErr w:type="gramEnd"/>
      <w:r w:rsidRPr="001A51F0">
        <w:rPr>
          <w:lang w:val="de-DE"/>
        </w:rPr>
        <w:t xml:space="preserve">, </w:t>
      </w:r>
      <w:proofErr w:type="spellStart"/>
      <w:r w:rsidRPr="001A51F0">
        <w:rPr>
          <w:lang w:val="de-DE"/>
        </w:rPr>
        <w:t>Shopfully</w:t>
      </w:r>
      <w:proofErr w:type="spellEnd"/>
      <w:r w:rsidRPr="001A51F0">
        <w:rPr>
          <w:lang w:val="de-DE"/>
        </w:rPr>
        <w:t xml:space="preserve"> und MEDIA CENTRAL, drei regionale Marktführer in den Bereichen Medien, Technologie und Handel. Dieses Team mit mehr als 1.000 Mitarbeitenden betreut Tausende branchenführende Händler und Marken in 27 Märkten und erreicht 400 Millionen </w:t>
      </w:r>
      <w:proofErr w:type="spellStart"/>
      <w:proofErr w:type="gramStart"/>
      <w:r w:rsidRPr="001A51F0">
        <w:rPr>
          <w:lang w:val="de-DE"/>
        </w:rPr>
        <w:t>Konsument:innen</w:t>
      </w:r>
      <w:proofErr w:type="spellEnd"/>
      <w:proofErr w:type="gramEnd"/>
      <w:r w:rsidRPr="001A51F0">
        <w:rPr>
          <w:lang w:val="de-DE"/>
        </w:rPr>
        <w:t xml:space="preserve">. Die drei Unternehmen bleiben unter ihren bisherigen Marken bestehen und behalten ihre Marktpositionen und Kundenbeziehungen. </w:t>
      </w:r>
      <w:proofErr w:type="spellStart"/>
      <w:r w:rsidRPr="001A51F0">
        <w:rPr>
          <w:lang w:val="de-DE"/>
        </w:rPr>
        <w:t>ShopX</w:t>
      </w:r>
      <w:proofErr w:type="spellEnd"/>
      <w:r w:rsidRPr="001A51F0">
        <w:rPr>
          <w:lang w:val="de-DE"/>
        </w:rPr>
        <w:t xml:space="preserve"> bietet ihnen gemeinsame Technologie und globale Reichweite.</w:t>
      </w:r>
    </w:p>
    <w:p w14:paraId="694B9EEA" w14:textId="77777777" w:rsidR="0033176E" w:rsidRPr="001A51F0" w:rsidRDefault="0033176E" w:rsidP="0033176E">
      <w:pPr>
        <w:spacing w:before="240" w:after="240"/>
        <w:rPr>
          <w:b/>
          <w:bCs/>
          <w:lang w:val="de-DE"/>
        </w:rPr>
      </w:pPr>
      <w:r w:rsidRPr="001A51F0">
        <w:rPr>
          <w:lang w:val="de-DE"/>
        </w:rPr>
        <w:t xml:space="preserve">„Wir haben jahrzehntelang Lösungen entwickelt, die für Hunderte Millionen Haushalte echte Mehrwerte entfalten. Diese Zusammenarbeit ermöglicht es unseren Handels- und Markenpartnern, auf unsere Plattform zu vertrauen, um messbare Ergebnisse im stationären Handel zu erzielen. </w:t>
      </w:r>
      <w:proofErr w:type="spellStart"/>
      <w:r w:rsidRPr="001A51F0">
        <w:rPr>
          <w:lang w:val="de-DE"/>
        </w:rPr>
        <w:t>ShopX</w:t>
      </w:r>
      <w:proofErr w:type="spellEnd"/>
      <w:r w:rsidRPr="001A51F0">
        <w:rPr>
          <w:lang w:val="de-DE"/>
        </w:rPr>
        <w:t xml:space="preserve"> bündelt diese Grundlage in einer Plattform mit einer gemeinsamen Ausrichtung auf weiteres Wachstum“, sagt </w:t>
      </w:r>
      <w:r w:rsidRPr="001A51F0">
        <w:rPr>
          <w:b/>
          <w:bCs/>
          <w:lang w:val="de-DE"/>
        </w:rPr>
        <w:t>Michael Silverman, Group CEO.</w:t>
      </w:r>
    </w:p>
    <w:p w14:paraId="151C727E" w14:textId="77777777" w:rsidR="0033176E" w:rsidRPr="001A51F0" w:rsidRDefault="0033176E" w:rsidP="0033176E">
      <w:pPr>
        <w:spacing w:before="240" w:after="240"/>
        <w:rPr>
          <w:lang w:val="de-DE"/>
        </w:rPr>
      </w:pPr>
      <w:r w:rsidRPr="001A51F0">
        <w:rPr>
          <w:lang w:val="de-DE"/>
        </w:rPr>
        <w:t xml:space="preserve">Das Potenzial ist groß: Rund 80 Prozent aller Einzelhandelsumsätze werden nach wie vor offline erzielt (Quelle: </w:t>
      </w:r>
      <w:proofErr w:type="spellStart"/>
      <w:r w:rsidRPr="001A51F0">
        <w:rPr>
          <w:lang w:val="de-DE"/>
        </w:rPr>
        <w:t>eMarketer</w:t>
      </w:r>
      <w:proofErr w:type="spellEnd"/>
      <w:r w:rsidRPr="001A51F0">
        <w:rPr>
          <w:lang w:val="de-DE"/>
        </w:rPr>
        <w:t xml:space="preserve">), bei Konsumgütern des täglichen Bedarfs sind es fast 90 Prozent (Quelle: Europanel, </w:t>
      </w:r>
      <w:proofErr w:type="spellStart"/>
      <w:r w:rsidRPr="001A51F0">
        <w:rPr>
          <w:lang w:val="de-DE"/>
        </w:rPr>
        <w:t>E-commerce</w:t>
      </w:r>
      <w:proofErr w:type="spellEnd"/>
      <w:r w:rsidRPr="001A51F0">
        <w:rPr>
          <w:lang w:val="de-DE"/>
        </w:rPr>
        <w:t xml:space="preserve"> Lite 2025). Preisbewusste </w:t>
      </w:r>
      <w:proofErr w:type="spellStart"/>
      <w:proofErr w:type="gramStart"/>
      <w:r w:rsidRPr="001A51F0">
        <w:rPr>
          <w:lang w:val="de-DE"/>
        </w:rPr>
        <w:t>Konsument:innen</w:t>
      </w:r>
      <w:proofErr w:type="spellEnd"/>
      <w:proofErr w:type="gramEnd"/>
      <w:r w:rsidRPr="001A51F0">
        <w:rPr>
          <w:lang w:val="de-DE"/>
        </w:rPr>
        <w:t xml:space="preserve"> wünschen sich einen Überblick über alle Werbeaktionen, doch diese Informationen sind über Händler und Kanäle verstreut. Marken möchten stärker in Werbung investieren, die sie direkt mit dem Abverkauf verknüpfen können. So ist ein Retail-Media-Geschäft entstanden, das sich zu einem globalen Markt mit 200 Milliarden US-Dollar entwickelt hat (Quelle: WARC). </w:t>
      </w:r>
    </w:p>
    <w:p w14:paraId="7F610C6F" w14:textId="77777777" w:rsidR="0033176E" w:rsidRPr="001A51F0" w:rsidRDefault="0033176E" w:rsidP="0033176E">
      <w:pPr>
        <w:spacing w:before="240" w:after="240"/>
        <w:rPr>
          <w:lang w:val="de-DE"/>
        </w:rPr>
      </w:pPr>
      <w:r w:rsidRPr="001A51F0">
        <w:rPr>
          <w:lang w:val="de-DE"/>
        </w:rPr>
        <w:t>Derzeit beschränkt sich Retail Media hauptsächlich auf Online-</w:t>
      </w:r>
      <w:proofErr w:type="spellStart"/>
      <w:r w:rsidRPr="001A51F0">
        <w:rPr>
          <w:lang w:val="de-DE"/>
        </w:rPr>
        <w:t>Conversion</w:t>
      </w:r>
      <w:proofErr w:type="spellEnd"/>
      <w:r w:rsidRPr="001A51F0">
        <w:rPr>
          <w:lang w:val="de-DE"/>
        </w:rPr>
        <w:t xml:space="preserve">-Lösungen. Retail Media muss jedoch auch im stationären Handel tragfähig werden. Diese Aufgabe ist anspruchsvoll und verlangt eine neutrale, händlerübergreifende Plattform, die kein Händler im Alleingang aufbauen kann. </w:t>
      </w:r>
      <w:proofErr w:type="spellStart"/>
      <w:r w:rsidRPr="001A51F0">
        <w:rPr>
          <w:lang w:val="de-DE"/>
        </w:rPr>
        <w:t>ShopX</w:t>
      </w:r>
      <w:proofErr w:type="spellEnd"/>
      <w:r w:rsidRPr="001A51F0">
        <w:rPr>
          <w:lang w:val="de-DE"/>
        </w:rPr>
        <w:t xml:space="preserve"> will genau diese Plattform sein.</w:t>
      </w:r>
    </w:p>
    <w:p w14:paraId="4926F529" w14:textId="77777777" w:rsidR="0033176E" w:rsidRPr="001A51F0" w:rsidRDefault="0033176E" w:rsidP="0033176E">
      <w:pPr>
        <w:spacing w:before="240" w:after="240"/>
        <w:rPr>
          <w:lang w:val="de-DE"/>
        </w:rPr>
      </w:pPr>
      <w:r w:rsidRPr="001A51F0">
        <w:rPr>
          <w:lang w:val="de-DE"/>
        </w:rPr>
        <w:t>Um diese Mission zu verfolgen, investiert die Gruppe weiter in Technologie, erschließt neue Märkte und ergänzt ihr Portfolio um komplementäre Geschäftsbereiche. Die Grundlage dafür bilden bislang zehn Akquisitionen.</w:t>
      </w:r>
    </w:p>
    <w:p w14:paraId="769802E1" w14:textId="77777777" w:rsidR="0033176E" w:rsidRPr="001A51F0" w:rsidRDefault="0033176E" w:rsidP="0033176E">
      <w:pPr>
        <w:spacing w:before="240" w:after="240"/>
        <w:rPr>
          <w:lang w:val="de-DE"/>
        </w:rPr>
      </w:pPr>
      <w:r w:rsidRPr="001A51F0">
        <w:rPr>
          <w:lang w:val="de-DE"/>
        </w:rPr>
        <w:t xml:space="preserve">„Was wir bisher aufgebaut haben, ist erst der Anfang. Der Großteil der Einkäufe </w:t>
      </w:r>
      <w:proofErr w:type="gramStart"/>
      <w:r w:rsidRPr="001A51F0">
        <w:rPr>
          <w:lang w:val="de-DE"/>
        </w:rPr>
        <w:t>finden</w:t>
      </w:r>
      <w:proofErr w:type="gramEnd"/>
      <w:r w:rsidRPr="001A51F0">
        <w:rPr>
          <w:lang w:val="de-DE"/>
        </w:rPr>
        <w:t xml:space="preserve"> nach wie vor im Laden statt, wobei die meisten dieser Käufe für die Marken, die für deren Beeinflussung bezahlen, unsichtbar bleiben. Wir bei </w:t>
      </w:r>
      <w:proofErr w:type="spellStart"/>
      <w:r w:rsidRPr="001A51F0">
        <w:rPr>
          <w:lang w:val="de-DE"/>
        </w:rPr>
        <w:t>ShopX</w:t>
      </w:r>
      <w:proofErr w:type="spellEnd"/>
      <w:r w:rsidRPr="001A51F0">
        <w:rPr>
          <w:lang w:val="de-DE"/>
        </w:rPr>
        <w:t xml:space="preserve"> wollen das ändern, indem wir </w:t>
      </w:r>
      <w:proofErr w:type="spellStart"/>
      <w:proofErr w:type="gramStart"/>
      <w:r w:rsidRPr="001A51F0">
        <w:rPr>
          <w:lang w:val="de-DE"/>
        </w:rPr>
        <w:t>Konsument:innen</w:t>
      </w:r>
      <w:proofErr w:type="spellEnd"/>
      <w:proofErr w:type="gramEnd"/>
      <w:r w:rsidRPr="001A51F0">
        <w:rPr>
          <w:lang w:val="de-DE"/>
        </w:rPr>
        <w:t xml:space="preserve">, Händler, Marken und Publisher rund um den stationären Handel miteinander vernetzen“, sagt </w:t>
      </w:r>
      <w:r w:rsidRPr="001A51F0">
        <w:rPr>
          <w:b/>
          <w:bCs/>
          <w:lang w:val="de-DE"/>
        </w:rPr>
        <w:t xml:space="preserve">Stefano Portu, Group </w:t>
      </w:r>
      <w:proofErr w:type="spellStart"/>
      <w:r w:rsidRPr="001A51F0">
        <w:rPr>
          <w:b/>
          <w:bCs/>
          <w:lang w:val="de-DE"/>
        </w:rPr>
        <w:t>President</w:t>
      </w:r>
      <w:proofErr w:type="spellEnd"/>
      <w:r w:rsidRPr="001A51F0">
        <w:rPr>
          <w:b/>
          <w:bCs/>
          <w:lang w:val="de-DE"/>
        </w:rPr>
        <w:t xml:space="preserve"> &amp; COO</w:t>
      </w:r>
      <w:r w:rsidRPr="001A51F0">
        <w:rPr>
          <w:lang w:val="de-DE"/>
        </w:rPr>
        <w:t>.</w:t>
      </w:r>
    </w:p>
    <w:p w14:paraId="40B35B8A" w14:textId="77777777" w:rsidR="0033176E" w:rsidRPr="001A51F0" w:rsidRDefault="0033176E" w:rsidP="0033176E">
      <w:pPr>
        <w:spacing w:before="240" w:after="240"/>
        <w:rPr>
          <w:lang w:val="de-DE"/>
        </w:rPr>
      </w:pPr>
      <w:proofErr w:type="spellStart"/>
      <w:r w:rsidRPr="001A51F0">
        <w:rPr>
          <w:lang w:val="de-DE"/>
        </w:rPr>
        <w:t>ShopX</w:t>
      </w:r>
      <w:proofErr w:type="spellEnd"/>
      <w:r w:rsidRPr="001A51F0">
        <w:rPr>
          <w:lang w:val="de-DE"/>
        </w:rPr>
        <w:t xml:space="preserve"> wird vom Group Management Board geleitet: Michael Silverman, Group CEO; Stefano Portu, Group </w:t>
      </w:r>
      <w:proofErr w:type="spellStart"/>
      <w:r w:rsidRPr="001A51F0">
        <w:rPr>
          <w:lang w:val="de-DE"/>
        </w:rPr>
        <w:t>President</w:t>
      </w:r>
      <w:proofErr w:type="spellEnd"/>
      <w:r w:rsidRPr="001A51F0">
        <w:rPr>
          <w:lang w:val="de-DE"/>
        </w:rPr>
        <w:t xml:space="preserve"> &amp; COO; Jaclyn Welsh, Group CFO; und Ingo Wienand, CEO von MEDIA CENTRAL.</w:t>
      </w:r>
    </w:p>
    <w:p w14:paraId="3BCB82E4" w14:textId="77777777" w:rsidR="0033176E" w:rsidRDefault="0033176E" w:rsidP="0033176E">
      <w:pPr>
        <w:spacing w:before="240" w:after="240"/>
        <w:rPr>
          <w:b/>
          <w:bCs/>
          <w:lang w:val="de-DE"/>
        </w:rPr>
      </w:pPr>
      <w:r>
        <w:rPr>
          <w:b/>
          <w:bCs/>
          <w:lang w:val="de-DE"/>
        </w:rPr>
        <w:lastRenderedPageBreak/>
        <w:t>Bildmaterial</w:t>
      </w:r>
    </w:p>
    <w:p w14:paraId="096942CB" w14:textId="77777777" w:rsidR="0033176E" w:rsidRDefault="0033176E" w:rsidP="0033176E">
      <w:pPr>
        <w:spacing w:before="240" w:after="240"/>
        <w:rPr>
          <w:lang w:val="de-DE"/>
        </w:rPr>
      </w:pPr>
      <w:r w:rsidRPr="001A51F0">
        <w:rPr>
          <w:lang w:val="de-DE"/>
        </w:rPr>
        <w:t xml:space="preserve">Michael Silverman, Group CEO </w:t>
      </w:r>
    </w:p>
    <w:p w14:paraId="263410AF" w14:textId="77777777" w:rsidR="0033176E" w:rsidRDefault="0033176E" w:rsidP="0033176E">
      <w:pPr>
        <w:spacing w:before="240" w:after="240"/>
        <w:rPr>
          <w:lang w:val="de-DE"/>
        </w:rPr>
      </w:pPr>
      <w:r w:rsidRPr="001A51F0">
        <w:rPr>
          <w:lang w:val="de-DE"/>
        </w:rPr>
        <w:t xml:space="preserve">Stefano Portu, Group </w:t>
      </w:r>
      <w:proofErr w:type="spellStart"/>
      <w:r w:rsidRPr="001A51F0">
        <w:rPr>
          <w:lang w:val="de-DE"/>
        </w:rPr>
        <w:t>President</w:t>
      </w:r>
      <w:proofErr w:type="spellEnd"/>
      <w:r w:rsidRPr="001A51F0">
        <w:rPr>
          <w:lang w:val="de-DE"/>
        </w:rPr>
        <w:t xml:space="preserve"> &amp; COO</w:t>
      </w:r>
    </w:p>
    <w:p w14:paraId="3670C01F" w14:textId="77777777" w:rsidR="0033176E" w:rsidRDefault="0033176E" w:rsidP="0033176E">
      <w:pPr>
        <w:spacing w:before="240" w:after="240"/>
        <w:rPr>
          <w:lang w:val="de-DE"/>
        </w:rPr>
      </w:pPr>
      <w:proofErr w:type="spellStart"/>
      <w:r>
        <w:rPr>
          <w:lang w:val="de-DE"/>
        </w:rPr>
        <w:t>ShopX</w:t>
      </w:r>
      <w:proofErr w:type="spellEnd"/>
      <w:r>
        <w:rPr>
          <w:lang w:val="de-DE"/>
        </w:rPr>
        <w:t xml:space="preserve"> Grafik</w:t>
      </w:r>
    </w:p>
    <w:p w14:paraId="1E874818" w14:textId="77777777" w:rsidR="0033176E" w:rsidRDefault="0033176E" w:rsidP="0033176E">
      <w:pPr>
        <w:spacing w:before="240" w:after="240"/>
        <w:rPr>
          <w:lang w:val="de-DE"/>
        </w:rPr>
      </w:pPr>
      <w:proofErr w:type="spellStart"/>
      <w:r>
        <w:rPr>
          <w:lang w:val="de-DE"/>
        </w:rPr>
        <w:t>ShopX</w:t>
      </w:r>
      <w:proofErr w:type="spellEnd"/>
      <w:r>
        <w:rPr>
          <w:lang w:val="de-DE"/>
        </w:rPr>
        <w:t xml:space="preserve"> Marken</w:t>
      </w:r>
    </w:p>
    <w:p w14:paraId="46E58A99" w14:textId="77777777" w:rsidR="0033176E" w:rsidRDefault="0033176E" w:rsidP="0033176E">
      <w:pPr>
        <w:spacing w:before="240" w:after="240"/>
        <w:rPr>
          <w:b/>
          <w:bCs/>
          <w:lang w:val="de-DE"/>
        </w:rPr>
      </w:pPr>
      <w:proofErr w:type="spellStart"/>
      <w:r>
        <w:rPr>
          <w:lang w:val="de-DE"/>
        </w:rPr>
        <w:t>Fotocredit</w:t>
      </w:r>
      <w:proofErr w:type="spellEnd"/>
      <w:r>
        <w:rPr>
          <w:lang w:val="de-DE"/>
        </w:rPr>
        <w:t xml:space="preserve">: © </w:t>
      </w:r>
      <w:proofErr w:type="spellStart"/>
      <w:r>
        <w:rPr>
          <w:lang w:val="de-DE"/>
        </w:rPr>
        <w:t>ShopX</w:t>
      </w:r>
      <w:proofErr w:type="spellEnd"/>
    </w:p>
    <w:p w14:paraId="6F02ED2A" w14:textId="77777777" w:rsidR="0033176E" w:rsidRPr="001A51F0" w:rsidRDefault="0033176E" w:rsidP="0033176E">
      <w:pPr>
        <w:spacing w:before="240" w:after="240"/>
        <w:rPr>
          <w:lang w:val="de-DE"/>
        </w:rPr>
      </w:pPr>
      <w:r w:rsidRPr="001A51F0">
        <w:rPr>
          <w:b/>
          <w:bCs/>
          <w:lang w:val="de-DE"/>
        </w:rPr>
        <w:t xml:space="preserve">Über </w:t>
      </w:r>
      <w:proofErr w:type="spellStart"/>
      <w:r w:rsidRPr="001A51F0">
        <w:rPr>
          <w:b/>
          <w:bCs/>
          <w:lang w:val="de-DE"/>
        </w:rPr>
        <w:t>ShopX</w:t>
      </w:r>
      <w:proofErr w:type="spellEnd"/>
      <w:r w:rsidRPr="001A51F0">
        <w:rPr>
          <w:lang w:val="de-DE"/>
        </w:rPr>
        <w:t xml:space="preserve"> </w:t>
      </w:r>
    </w:p>
    <w:p w14:paraId="5E515F70" w14:textId="77777777" w:rsidR="0033176E" w:rsidRPr="001A51F0" w:rsidRDefault="0033176E" w:rsidP="0033176E">
      <w:pPr>
        <w:spacing w:before="240" w:after="240"/>
        <w:rPr>
          <w:lang w:val="de-DE"/>
        </w:rPr>
      </w:pPr>
      <w:proofErr w:type="spellStart"/>
      <w:r w:rsidRPr="001A51F0">
        <w:rPr>
          <w:lang w:val="de-DE"/>
        </w:rPr>
        <w:t>ShopX</w:t>
      </w:r>
      <w:proofErr w:type="spellEnd"/>
      <w:r w:rsidRPr="001A51F0">
        <w:rPr>
          <w:lang w:val="de-DE"/>
        </w:rPr>
        <w:t xml:space="preserve"> ist eine globale Gruppe, die die Retail-Media-Plattform für den stationären Handel aufbaut. Sie erreicht 400 Millionen </w:t>
      </w:r>
      <w:proofErr w:type="spellStart"/>
      <w:proofErr w:type="gramStart"/>
      <w:r w:rsidRPr="001A51F0">
        <w:rPr>
          <w:lang w:val="de-DE"/>
        </w:rPr>
        <w:t>Konsument:innen</w:t>
      </w:r>
      <w:proofErr w:type="spellEnd"/>
      <w:proofErr w:type="gramEnd"/>
      <w:r w:rsidRPr="001A51F0">
        <w:rPr>
          <w:lang w:val="de-DE"/>
        </w:rPr>
        <w:t xml:space="preserve"> in 27 Märkten, arbeitet mit Tausenden Händlern und Marken zusammen und beschäftigt mehr als 1.000 Mitarbeitende. Die Gruppe bündelt Kompetenzen entlang der gesamten Shopping Journey und hilft </w:t>
      </w:r>
      <w:proofErr w:type="spellStart"/>
      <w:proofErr w:type="gramStart"/>
      <w:r w:rsidRPr="001A51F0">
        <w:rPr>
          <w:lang w:val="de-DE"/>
        </w:rPr>
        <w:t>Konsument:innen</w:t>
      </w:r>
      <w:proofErr w:type="spellEnd"/>
      <w:proofErr w:type="gramEnd"/>
      <w:r w:rsidRPr="001A51F0">
        <w:rPr>
          <w:lang w:val="de-DE"/>
        </w:rPr>
        <w:t xml:space="preserve">, fundierte Entscheidungen zu treffen, und Händlern und Marken, in der physischen Welt messbare Ergebnisse zu erzielen. Flipp, </w:t>
      </w:r>
      <w:proofErr w:type="spellStart"/>
      <w:r w:rsidRPr="001A51F0">
        <w:rPr>
          <w:lang w:val="de-DE"/>
        </w:rPr>
        <w:t>Shopfully</w:t>
      </w:r>
      <w:proofErr w:type="spellEnd"/>
      <w:r w:rsidRPr="001A51F0">
        <w:rPr>
          <w:lang w:val="de-DE"/>
        </w:rPr>
        <w:t xml:space="preserve"> und MEDIA CENTRAL werden weiterhin unter ihren eigenen Marken geführt. </w:t>
      </w:r>
    </w:p>
    <w:p w14:paraId="72C73D33" w14:textId="77777777" w:rsidR="0033176E" w:rsidRPr="00185B4C" w:rsidRDefault="0033176E" w:rsidP="0033176E">
      <w:pPr>
        <w:spacing w:before="240" w:after="240"/>
        <w:rPr>
          <w:lang w:val="de-DE"/>
        </w:rPr>
      </w:pPr>
      <w:r w:rsidRPr="00185B4C">
        <w:rPr>
          <w:lang w:val="de-DE"/>
        </w:rPr>
        <w:t xml:space="preserve">Weitere Infos unter </w:t>
      </w:r>
      <w:hyperlink r:id="rId4">
        <w:r w:rsidRPr="00185B4C">
          <w:rPr>
            <w:color w:val="1155CC"/>
            <w:u w:val="single"/>
            <w:lang w:val="de-DE"/>
          </w:rPr>
          <w:t>http://shopxgroup.com/</w:t>
        </w:r>
      </w:hyperlink>
      <w:r w:rsidRPr="00185B4C">
        <w:rPr>
          <w:lang w:val="de-DE"/>
        </w:rPr>
        <w:t>.</w:t>
      </w:r>
    </w:p>
    <w:p w14:paraId="6083D4D9" w14:textId="2D6B8DCA" w:rsidR="0033176E" w:rsidRPr="00185B4C" w:rsidRDefault="0033176E" w:rsidP="0033176E">
      <w:pPr>
        <w:pBdr>
          <w:top w:val="nil"/>
          <w:left w:val="nil"/>
          <w:bottom w:val="nil"/>
          <w:right w:val="nil"/>
          <w:between w:val="nil"/>
        </w:pBdr>
        <w:jc w:val="both"/>
        <w:rPr>
          <w:color w:val="000000"/>
        </w:rPr>
      </w:pPr>
      <w:proofErr w:type="spellStart"/>
      <w:r w:rsidRPr="00185B4C">
        <w:rPr>
          <w:rFonts w:eastAsia="Calibri"/>
          <w:b/>
          <w:bCs/>
          <w:color w:val="222222"/>
          <w:sz w:val="20"/>
          <w:szCs w:val="20"/>
          <w:highlight w:val="white"/>
        </w:rPr>
        <w:t>Pressekontakt</w:t>
      </w:r>
      <w:proofErr w:type="spellEnd"/>
      <w:r w:rsidRPr="00185B4C">
        <w:rPr>
          <w:rFonts w:eastAsia="Calibri"/>
          <w:b/>
          <w:bCs/>
          <w:color w:val="222222"/>
          <w:sz w:val="20"/>
          <w:szCs w:val="20"/>
          <w:highlight w:val="white"/>
        </w:rPr>
        <w:t> </w:t>
      </w:r>
      <w:proofErr w:type="spellStart"/>
      <w:r>
        <w:rPr>
          <w:rFonts w:eastAsia="Calibri"/>
          <w:b/>
          <w:bCs/>
          <w:color w:val="222222"/>
          <w:sz w:val="20"/>
          <w:szCs w:val="20"/>
        </w:rPr>
        <w:t>Shopfully</w:t>
      </w:r>
      <w:proofErr w:type="spellEnd"/>
      <w:r w:rsidR="002A7C33">
        <w:rPr>
          <w:rFonts w:eastAsia="Calibri"/>
          <w:b/>
          <w:bCs/>
          <w:color w:val="222222"/>
          <w:sz w:val="20"/>
          <w:szCs w:val="20"/>
        </w:rPr>
        <w:t xml:space="preserve"> Austria</w:t>
      </w:r>
    </w:p>
    <w:p w14:paraId="3C896452" w14:textId="77777777" w:rsidR="0033176E" w:rsidRPr="00185B4C" w:rsidRDefault="0033176E" w:rsidP="0033176E">
      <w:pPr>
        <w:pBdr>
          <w:top w:val="nil"/>
          <w:left w:val="nil"/>
          <w:bottom w:val="nil"/>
          <w:right w:val="nil"/>
          <w:between w:val="nil"/>
        </w:pBdr>
        <w:jc w:val="both"/>
        <w:rPr>
          <w:color w:val="000000"/>
        </w:rPr>
      </w:pPr>
      <w:r w:rsidRPr="00185B4C">
        <w:rPr>
          <w:rFonts w:eastAsia="Calibri"/>
          <w:color w:val="000000"/>
          <w:sz w:val="20"/>
          <w:szCs w:val="20"/>
        </w:rPr>
        <w:t>Dr. Alexandra Vasak, Reiter PR</w:t>
      </w:r>
    </w:p>
    <w:p w14:paraId="7DDA6F4F" w14:textId="77777777" w:rsidR="0033176E" w:rsidRPr="00185B4C" w:rsidRDefault="0033176E" w:rsidP="0033176E">
      <w:pPr>
        <w:pBdr>
          <w:top w:val="nil"/>
          <w:left w:val="nil"/>
          <w:bottom w:val="nil"/>
          <w:right w:val="nil"/>
          <w:between w:val="nil"/>
        </w:pBdr>
        <w:jc w:val="both"/>
        <w:rPr>
          <w:color w:val="000000"/>
        </w:rPr>
      </w:pPr>
      <w:proofErr w:type="spellStart"/>
      <w:r w:rsidRPr="00185B4C">
        <w:rPr>
          <w:rFonts w:eastAsia="Calibri"/>
          <w:color w:val="000000"/>
          <w:sz w:val="20"/>
          <w:szCs w:val="20"/>
        </w:rPr>
        <w:t>Praterstraße</w:t>
      </w:r>
      <w:proofErr w:type="spellEnd"/>
      <w:r w:rsidRPr="00185B4C">
        <w:rPr>
          <w:rFonts w:eastAsia="Calibri"/>
          <w:color w:val="000000"/>
          <w:sz w:val="20"/>
          <w:szCs w:val="20"/>
        </w:rPr>
        <w:t xml:space="preserve"> 1, 1020 Wien </w:t>
      </w:r>
    </w:p>
    <w:p w14:paraId="3FED1B84" w14:textId="77777777" w:rsidR="0033176E" w:rsidRPr="00185B4C" w:rsidRDefault="0033176E" w:rsidP="0033176E">
      <w:pPr>
        <w:pBdr>
          <w:top w:val="nil"/>
          <w:left w:val="nil"/>
          <w:bottom w:val="nil"/>
          <w:right w:val="nil"/>
          <w:between w:val="nil"/>
        </w:pBdr>
        <w:jc w:val="both"/>
        <w:rPr>
          <w:color w:val="000000"/>
        </w:rPr>
      </w:pPr>
      <w:r w:rsidRPr="00185B4C">
        <w:rPr>
          <w:rFonts w:eastAsia="Calibri"/>
          <w:color w:val="000000"/>
          <w:sz w:val="20"/>
          <w:szCs w:val="20"/>
        </w:rPr>
        <w:t>T: +43 699 120 895 59</w:t>
      </w:r>
    </w:p>
    <w:p w14:paraId="06456D80" w14:textId="77777777" w:rsidR="0033176E" w:rsidRPr="00185B4C" w:rsidRDefault="0033176E" w:rsidP="0033176E">
      <w:pPr>
        <w:pBdr>
          <w:top w:val="nil"/>
          <w:left w:val="nil"/>
          <w:bottom w:val="nil"/>
          <w:right w:val="nil"/>
          <w:between w:val="nil"/>
        </w:pBdr>
        <w:jc w:val="both"/>
        <w:rPr>
          <w:color w:val="000000"/>
        </w:rPr>
      </w:pPr>
      <w:hyperlink r:id="rId5">
        <w:r w:rsidRPr="00185B4C">
          <w:rPr>
            <w:rFonts w:eastAsia="Calibri"/>
            <w:color w:val="1155CC"/>
            <w:sz w:val="20"/>
            <w:szCs w:val="20"/>
            <w:u w:val="single"/>
          </w:rPr>
          <w:t>alexandra.vasak@reiterpr.com</w:t>
        </w:r>
      </w:hyperlink>
    </w:p>
    <w:p w14:paraId="3086731C" w14:textId="77777777" w:rsidR="0033176E" w:rsidRPr="00185B4C" w:rsidRDefault="0033176E" w:rsidP="0033176E">
      <w:pPr>
        <w:spacing w:before="240" w:after="240"/>
        <w:rPr>
          <w:lang w:val="de-DE"/>
        </w:rPr>
      </w:pPr>
    </w:p>
    <w:p w14:paraId="30FAC813" w14:textId="77777777" w:rsidR="0033176E" w:rsidRPr="001A51F0" w:rsidRDefault="0033176E" w:rsidP="0033176E">
      <w:pPr>
        <w:spacing w:before="240" w:after="240"/>
        <w:rPr>
          <w:lang w:val="de-DE"/>
        </w:rPr>
      </w:pPr>
    </w:p>
    <w:p w14:paraId="50199FFC" w14:textId="77777777" w:rsidR="0033176E" w:rsidRDefault="0033176E"/>
    <w:sectPr w:rsidR="0033176E" w:rsidSect="0033176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76E"/>
    <w:rsid w:val="00107FD7"/>
    <w:rsid w:val="002A7C33"/>
    <w:rsid w:val="0033176E"/>
    <w:rsid w:val="007358C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4:docId w14:val="6B6CBE36"/>
  <w15:chartTrackingRefBased/>
  <w15:docId w15:val="{EB1B8CE5-0988-3A4B-95C5-163161B28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3176E"/>
    <w:pPr>
      <w:spacing w:after="0" w:line="276" w:lineRule="auto"/>
    </w:pPr>
    <w:rPr>
      <w:rFonts w:ascii="Arial" w:eastAsia="Arial" w:hAnsi="Arial" w:cs="Arial"/>
      <w:kern w:val="0"/>
      <w:sz w:val="22"/>
      <w:szCs w:val="22"/>
      <w:lang w:val="it" w:eastAsia="de-DE"/>
      <w14:ligatures w14:val="none"/>
    </w:rPr>
  </w:style>
  <w:style w:type="paragraph" w:styleId="berschrift1">
    <w:name w:val="heading 1"/>
    <w:basedOn w:val="Standard"/>
    <w:next w:val="Standard"/>
    <w:link w:val="berschrift1Zchn"/>
    <w:uiPriority w:val="9"/>
    <w:qFormat/>
    <w:rsid w:val="0033176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de-AT" w:eastAsia="en-US"/>
      <w14:ligatures w14:val="standardContextual"/>
    </w:rPr>
  </w:style>
  <w:style w:type="paragraph" w:styleId="berschrift2">
    <w:name w:val="heading 2"/>
    <w:basedOn w:val="Standard"/>
    <w:next w:val="Standard"/>
    <w:link w:val="berschrift2Zchn"/>
    <w:uiPriority w:val="9"/>
    <w:semiHidden/>
    <w:unhideWhenUsed/>
    <w:qFormat/>
    <w:rsid w:val="0033176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de-AT" w:eastAsia="en-US"/>
      <w14:ligatures w14:val="standardContextual"/>
    </w:rPr>
  </w:style>
  <w:style w:type="paragraph" w:styleId="berschrift3">
    <w:name w:val="heading 3"/>
    <w:basedOn w:val="Standard"/>
    <w:next w:val="Standard"/>
    <w:link w:val="berschrift3Zchn"/>
    <w:uiPriority w:val="9"/>
    <w:semiHidden/>
    <w:unhideWhenUsed/>
    <w:qFormat/>
    <w:rsid w:val="0033176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de-AT" w:eastAsia="en-US"/>
      <w14:ligatures w14:val="standardContextual"/>
    </w:rPr>
  </w:style>
  <w:style w:type="paragraph" w:styleId="berschrift4">
    <w:name w:val="heading 4"/>
    <w:basedOn w:val="Standard"/>
    <w:next w:val="Standard"/>
    <w:link w:val="berschrift4Zchn"/>
    <w:uiPriority w:val="9"/>
    <w:semiHidden/>
    <w:unhideWhenUsed/>
    <w:qFormat/>
    <w:rsid w:val="0033176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de-AT" w:eastAsia="en-US"/>
      <w14:ligatures w14:val="standardContextual"/>
    </w:rPr>
  </w:style>
  <w:style w:type="paragraph" w:styleId="berschrift5">
    <w:name w:val="heading 5"/>
    <w:basedOn w:val="Standard"/>
    <w:next w:val="Standard"/>
    <w:link w:val="berschrift5Zchn"/>
    <w:uiPriority w:val="9"/>
    <w:semiHidden/>
    <w:unhideWhenUsed/>
    <w:qFormat/>
    <w:rsid w:val="0033176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de-AT" w:eastAsia="en-US"/>
      <w14:ligatures w14:val="standardContextual"/>
    </w:rPr>
  </w:style>
  <w:style w:type="paragraph" w:styleId="berschrift6">
    <w:name w:val="heading 6"/>
    <w:basedOn w:val="Standard"/>
    <w:next w:val="Standard"/>
    <w:link w:val="berschrift6Zchn"/>
    <w:uiPriority w:val="9"/>
    <w:semiHidden/>
    <w:unhideWhenUsed/>
    <w:qFormat/>
    <w:rsid w:val="0033176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de-AT" w:eastAsia="en-US"/>
      <w14:ligatures w14:val="standardContextual"/>
    </w:rPr>
  </w:style>
  <w:style w:type="paragraph" w:styleId="berschrift7">
    <w:name w:val="heading 7"/>
    <w:basedOn w:val="Standard"/>
    <w:next w:val="Standard"/>
    <w:link w:val="berschrift7Zchn"/>
    <w:uiPriority w:val="9"/>
    <w:semiHidden/>
    <w:unhideWhenUsed/>
    <w:qFormat/>
    <w:rsid w:val="0033176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de-AT" w:eastAsia="en-US"/>
      <w14:ligatures w14:val="standardContextual"/>
    </w:rPr>
  </w:style>
  <w:style w:type="paragraph" w:styleId="berschrift8">
    <w:name w:val="heading 8"/>
    <w:basedOn w:val="Standard"/>
    <w:next w:val="Standard"/>
    <w:link w:val="berschrift8Zchn"/>
    <w:uiPriority w:val="9"/>
    <w:semiHidden/>
    <w:unhideWhenUsed/>
    <w:qFormat/>
    <w:rsid w:val="0033176E"/>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de-AT" w:eastAsia="en-US"/>
      <w14:ligatures w14:val="standardContextual"/>
    </w:rPr>
  </w:style>
  <w:style w:type="paragraph" w:styleId="berschrift9">
    <w:name w:val="heading 9"/>
    <w:basedOn w:val="Standard"/>
    <w:next w:val="Standard"/>
    <w:link w:val="berschrift9Zchn"/>
    <w:uiPriority w:val="9"/>
    <w:semiHidden/>
    <w:unhideWhenUsed/>
    <w:qFormat/>
    <w:rsid w:val="0033176E"/>
    <w:pPr>
      <w:keepNext/>
      <w:keepLines/>
      <w:spacing w:line="278" w:lineRule="auto"/>
      <w:outlineLvl w:val="8"/>
    </w:pPr>
    <w:rPr>
      <w:rFonts w:asciiTheme="minorHAnsi" w:eastAsiaTheme="majorEastAsia" w:hAnsiTheme="minorHAnsi" w:cstheme="majorBidi"/>
      <w:color w:val="272727" w:themeColor="text1" w:themeTint="D8"/>
      <w:kern w:val="2"/>
      <w:sz w:val="24"/>
      <w:szCs w:val="24"/>
      <w:lang w:val="de-AT"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3176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3176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3176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3176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3176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3176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3176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3176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3176E"/>
    <w:rPr>
      <w:rFonts w:eastAsiaTheme="majorEastAsia" w:cstheme="majorBidi"/>
      <w:color w:val="272727" w:themeColor="text1" w:themeTint="D8"/>
    </w:rPr>
  </w:style>
  <w:style w:type="paragraph" w:styleId="Titel">
    <w:name w:val="Title"/>
    <w:basedOn w:val="Standard"/>
    <w:next w:val="Standard"/>
    <w:link w:val="TitelZchn"/>
    <w:uiPriority w:val="10"/>
    <w:qFormat/>
    <w:rsid w:val="0033176E"/>
    <w:pPr>
      <w:spacing w:after="80" w:line="240" w:lineRule="auto"/>
      <w:contextualSpacing/>
    </w:pPr>
    <w:rPr>
      <w:rFonts w:asciiTheme="majorHAnsi" w:eastAsiaTheme="majorEastAsia" w:hAnsiTheme="majorHAnsi" w:cstheme="majorBidi"/>
      <w:spacing w:val="-10"/>
      <w:kern w:val="28"/>
      <w:sz w:val="56"/>
      <w:szCs w:val="56"/>
      <w:lang w:val="de-AT" w:eastAsia="en-US"/>
      <w14:ligatures w14:val="standardContextual"/>
    </w:rPr>
  </w:style>
  <w:style w:type="character" w:customStyle="1" w:styleId="TitelZchn">
    <w:name w:val="Titel Zchn"/>
    <w:basedOn w:val="Absatz-Standardschriftart"/>
    <w:link w:val="Titel"/>
    <w:uiPriority w:val="10"/>
    <w:rsid w:val="0033176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3176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de-AT" w:eastAsia="en-US"/>
      <w14:ligatures w14:val="standardContextual"/>
    </w:rPr>
  </w:style>
  <w:style w:type="character" w:customStyle="1" w:styleId="UntertitelZchn">
    <w:name w:val="Untertitel Zchn"/>
    <w:basedOn w:val="Absatz-Standardschriftart"/>
    <w:link w:val="Untertitel"/>
    <w:uiPriority w:val="11"/>
    <w:rsid w:val="0033176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3176E"/>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de-AT" w:eastAsia="en-US"/>
      <w14:ligatures w14:val="standardContextual"/>
    </w:rPr>
  </w:style>
  <w:style w:type="character" w:customStyle="1" w:styleId="ZitatZchn">
    <w:name w:val="Zitat Zchn"/>
    <w:basedOn w:val="Absatz-Standardschriftart"/>
    <w:link w:val="Zitat"/>
    <w:uiPriority w:val="29"/>
    <w:rsid w:val="0033176E"/>
    <w:rPr>
      <w:i/>
      <w:iCs/>
      <w:color w:val="404040" w:themeColor="text1" w:themeTint="BF"/>
    </w:rPr>
  </w:style>
  <w:style w:type="paragraph" w:styleId="Listenabsatz">
    <w:name w:val="List Paragraph"/>
    <w:basedOn w:val="Standard"/>
    <w:uiPriority w:val="34"/>
    <w:qFormat/>
    <w:rsid w:val="0033176E"/>
    <w:pPr>
      <w:spacing w:after="160" w:line="278" w:lineRule="auto"/>
      <w:ind w:left="720"/>
      <w:contextualSpacing/>
    </w:pPr>
    <w:rPr>
      <w:rFonts w:asciiTheme="minorHAnsi" w:eastAsiaTheme="minorHAnsi" w:hAnsiTheme="minorHAnsi" w:cstheme="minorBidi"/>
      <w:kern w:val="2"/>
      <w:sz w:val="24"/>
      <w:szCs w:val="24"/>
      <w:lang w:val="de-AT" w:eastAsia="en-US"/>
      <w14:ligatures w14:val="standardContextual"/>
    </w:rPr>
  </w:style>
  <w:style w:type="character" w:styleId="IntensiveHervorhebung">
    <w:name w:val="Intense Emphasis"/>
    <w:basedOn w:val="Absatz-Standardschriftart"/>
    <w:uiPriority w:val="21"/>
    <w:qFormat/>
    <w:rsid w:val="0033176E"/>
    <w:rPr>
      <w:i/>
      <w:iCs/>
      <w:color w:val="0F4761" w:themeColor="accent1" w:themeShade="BF"/>
    </w:rPr>
  </w:style>
  <w:style w:type="paragraph" w:styleId="IntensivesZitat">
    <w:name w:val="Intense Quote"/>
    <w:basedOn w:val="Standard"/>
    <w:next w:val="Standard"/>
    <w:link w:val="IntensivesZitatZchn"/>
    <w:uiPriority w:val="30"/>
    <w:qFormat/>
    <w:rsid w:val="0033176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de-AT" w:eastAsia="en-US"/>
      <w14:ligatures w14:val="standardContextual"/>
    </w:rPr>
  </w:style>
  <w:style w:type="character" w:customStyle="1" w:styleId="IntensivesZitatZchn">
    <w:name w:val="Intensives Zitat Zchn"/>
    <w:basedOn w:val="Absatz-Standardschriftart"/>
    <w:link w:val="IntensivesZitat"/>
    <w:uiPriority w:val="30"/>
    <w:rsid w:val="0033176E"/>
    <w:rPr>
      <w:i/>
      <w:iCs/>
      <w:color w:val="0F4761" w:themeColor="accent1" w:themeShade="BF"/>
    </w:rPr>
  </w:style>
  <w:style w:type="character" w:styleId="IntensiverVerweis">
    <w:name w:val="Intense Reference"/>
    <w:basedOn w:val="Absatz-Standardschriftart"/>
    <w:uiPriority w:val="32"/>
    <w:qFormat/>
    <w:rsid w:val="003317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lexandra.vasak@reiterpr.com" TargetMode="External"/><Relationship Id="rId4" Type="http://schemas.openxmlformats.org/officeDocument/2006/relationships/hyperlink" Target="http://shopxgroup.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546</Words>
  <Characters>3521</Characters>
  <Application>Microsoft Office Word</Application>
  <DocSecurity>0</DocSecurity>
  <Lines>62</Lines>
  <Paragraphs>27</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4040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Vasak</dc:creator>
  <cp:keywords/>
  <dc:description/>
  <cp:lastModifiedBy>Alexandra Vasak</cp:lastModifiedBy>
  <cp:revision>3</cp:revision>
  <dcterms:created xsi:type="dcterms:W3CDTF">2026-10-29T08:25:00Z</dcterms:created>
  <dcterms:modified xsi:type="dcterms:W3CDTF">2026-10-29T08:37:00Z</dcterms:modified>
  <cp:category/>
</cp:coreProperties>
</file>