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6B06" w14:textId="77777777" w:rsidR="0008083F" w:rsidRDefault="0008083F" w:rsidP="00954C39">
      <w:pPr>
        <w:rPr>
          <w:rFonts w:asciiTheme="majorHAnsi" w:hAnsiTheme="majorHAnsi" w:cstheme="majorHAnsi"/>
          <w:b/>
          <w:bCs/>
          <w:color w:val="000000"/>
          <w:sz w:val="32"/>
          <w:szCs w:val="32"/>
        </w:rPr>
      </w:pPr>
    </w:p>
    <w:p w14:paraId="07BD465D" w14:textId="77777777" w:rsidR="00846FAC" w:rsidRDefault="00846FAC" w:rsidP="00846FAC">
      <w:pPr>
        <w:pStyle w:val="StandardWeb"/>
        <w:spacing w:before="0" w:beforeAutospacing="0" w:after="0" w:afterAutospacing="0"/>
        <w:rPr>
          <w:color w:val="000000"/>
        </w:rPr>
      </w:pPr>
      <w:r>
        <w:rPr>
          <w:rFonts w:ascii="Calibri" w:hAnsi="Calibri" w:cs="Calibri" w:hint="cs"/>
          <w:b/>
          <w:bCs/>
          <w:color w:val="000000"/>
          <w:sz w:val="32"/>
          <w:szCs w:val="32"/>
        </w:rPr>
        <w:t>So wird das Werbejahr 2026: Wachstum entsteht dort, wo Entscheidungen getroffen werden </w:t>
      </w:r>
    </w:p>
    <w:p w14:paraId="034115C3" w14:textId="77777777" w:rsidR="00846FAC" w:rsidRDefault="00846FAC" w:rsidP="00846FAC">
      <w:pPr>
        <w:rPr>
          <w:color w:val="000000"/>
        </w:rPr>
      </w:pPr>
    </w:p>
    <w:p w14:paraId="72EC8140" w14:textId="6AE453B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2"/>
          <w:szCs w:val="22"/>
          <w:shd w:val="clear" w:color="auto" w:fill="FFFFFF"/>
        </w:rPr>
        <w:t xml:space="preserve">Wien, </w:t>
      </w:r>
      <w:r>
        <w:rPr>
          <w:rFonts w:ascii="Calibri" w:hAnsi="Calibri" w:cs="Calibri"/>
          <w:color w:val="000000"/>
          <w:sz w:val="22"/>
          <w:szCs w:val="22"/>
          <w:shd w:val="clear" w:color="auto" w:fill="FFFFFF"/>
        </w:rPr>
        <w:t xml:space="preserve">17. </w:t>
      </w:r>
      <w:r>
        <w:rPr>
          <w:rFonts w:ascii="Calibri" w:hAnsi="Calibri" w:cs="Calibri" w:hint="cs"/>
          <w:color w:val="000000"/>
          <w:sz w:val="22"/>
          <w:szCs w:val="22"/>
          <w:shd w:val="clear" w:color="auto" w:fill="FFFFFF"/>
        </w:rPr>
        <w:t xml:space="preserve">Februar 2026 – </w:t>
      </w:r>
      <w:r>
        <w:rPr>
          <w:rFonts w:ascii="Calibri" w:hAnsi="Calibri" w:cs="Calibri" w:hint="cs"/>
          <w:b/>
          <w:bCs/>
          <w:color w:val="000000"/>
          <w:sz w:val="22"/>
          <w:szCs w:val="22"/>
          <w:shd w:val="clear" w:color="auto" w:fill="FFFFFF"/>
        </w:rPr>
        <w:t>Der</w:t>
      </w:r>
      <w:r>
        <w:rPr>
          <w:rFonts w:ascii="Calibri" w:hAnsi="Calibri" w:cs="Calibri" w:hint="cs"/>
          <w:color w:val="000000"/>
          <w:sz w:val="22"/>
          <w:szCs w:val="22"/>
          <w:shd w:val="clear" w:color="auto" w:fill="FFFFFF"/>
        </w:rPr>
        <w:t xml:space="preserve"> </w:t>
      </w:r>
      <w:r>
        <w:rPr>
          <w:rFonts w:ascii="Calibri" w:hAnsi="Calibri" w:cs="Calibri" w:hint="cs"/>
          <w:b/>
          <w:bCs/>
          <w:color w:val="000000"/>
          <w:sz w:val="22"/>
          <w:szCs w:val="22"/>
          <w:shd w:val="clear" w:color="auto" w:fill="FFFFFF"/>
        </w:rPr>
        <w:t>österreichische Werbemarkt steht an einem entscheidenden Scheideweg. Die kürzlich veröffentlichte </w:t>
      </w:r>
      <w:hyperlink r:id="rId7" w:history="1">
        <w:r>
          <w:rPr>
            <w:rStyle w:val="Hyperlink"/>
            <w:rFonts w:ascii="Calibri" w:hAnsi="Calibri" w:cs="Calibri" w:hint="cs"/>
            <w:b/>
            <w:bCs/>
            <w:sz w:val="22"/>
            <w:szCs w:val="22"/>
            <w:shd w:val="clear" w:color="auto" w:fill="FFFFFF"/>
          </w:rPr>
          <w:t>FOCUS Jahresbilanz 2025</w:t>
        </w:r>
      </w:hyperlink>
      <w:r>
        <w:rPr>
          <w:rFonts w:ascii="Calibri" w:hAnsi="Calibri" w:cs="Calibri" w:hint="cs"/>
          <w:b/>
          <w:bCs/>
          <w:color w:val="000000"/>
          <w:sz w:val="22"/>
          <w:szCs w:val="22"/>
          <w:shd w:val="clear" w:color="auto" w:fill="FFFFFF"/>
        </w:rPr>
        <w:t xml:space="preserve"> mit einer Prognose für 2026 zeichnet ein klares Bild: Während klassische Offline-Medien weiter unter Druck stehen, bleiben digitale Medien die zentralen Wachstumstreiber. Besonders jene Formate, die nicht nur Reichweite generieren, sondern </w:t>
      </w:r>
      <w:proofErr w:type="spellStart"/>
      <w:proofErr w:type="gramStart"/>
      <w:r>
        <w:rPr>
          <w:rFonts w:ascii="Calibri" w:hAnsi="Calibri" w:cs="Calibri" w:hint="cs"/>
          <w:b/>
          <w:bCs/>
          <w:color w:val="000000"/>
          <w:sz w:val="22"/>
          <w:szCs w:val="22"/>
          <w:shd w:val="clear" w:color="auto" w:fill="FFFFFF"/>
        </w:rPr>
        <w:t>Konsument:innen</w:t>
      </w:r>
      <w:proofErr w:type="spellEnd"/>
      <w:proofErr w:type="gramEnd"/>
      <w:r>
        <w:rPr>
          <w:rFonts w:ascii="Calibri" w:hAnsi="Calibri" w:cs="Calibri" w:hint="cs"/>
          <w:b/>
          <w:bCs/>
          <w:color w:val="000000"/>
          <w:sz w:val="22"/>
          <w:szCs w:val="22"/>
          <w:shd w:val="clear" w:color="auto" w:fill="FFFFFF"/>
        </w:rPr>
        <w:t xml:space="preserve"> in aktiven Entscheidungsphasen erreichen, gewinnen an Bedeutung. „Werbung wird daher weniger zur Frage der Sichtbarkeit, sondern stärker zur Frage der Relevanz im richtigen Moment“,</w:t>
      </w:r>
      <w:r>
        <w:rPr>
          <w:rFonts w:ascii="Calibri" w:hAnsi="Calibri" w:cs="Calibri" w:hint="cs"/>
          <w:b/>
          <w:bCs/>
          <w:color w:val="000000"/>
          <w:sz w:val="22"/>
          <w:szCs w:val="22"/>
        </w:rPr>
        <w:t xml:space="preserve"> </w:t>
      </w:r>
      <w:r>
        <w:rPr>
          <w:rFonts w:ascii="Calibri" w:hAnsi="Calibri" w:cs="Calibri" w:hint="cs"/>
          <w:b/>
          <w:bCs/>
          <w:color w:val="000000"/>
          <w:sz w:val="22"/>
          <w:szCs w:val="22"/>
          <w:shd w:val="clear" w:color="auto" w:fill="FFFFFF"/>
        </w:rPr>
        <w:t xml:space="preserve">meint Alexandra </w:t>
      </w:r>
      <w:proofErr w:type="spellStart"/>
      <w:r>
        <w:rPr>
          <w:rFonts w:ascii="Calibri" w:hAnsi="Calibri" w:cs="Calibri" w:hint="cs"/>
          <w:b/>
          <w:bCs/>
          <w:color w:val="000000"/>
          <w:sz w:val="22"/>
          <w:szCs w:val="22"/>
          <w:shd w:val="clear" w:color="auto" w:fill="FFFFFF"/>
        </w:rPr>
        <w:t>Aichholzer</w:t>
      </w:r>
      <w:proofErr w:type="spellEnd"/>
      <w:r>
        <w:rPr>
          <w:rFonts w:ascii="Calibri" w:hAnsi="Calibri" w:cs="Calibri" w:hint="cs"/>
          <w:b/>
          <w:bCs/>
          <w:color w:val="000000"/>
          <w:sz w:val="22"/>
          <w:szCs w:val="22"/>
          <w:shd w:val="clear" w:color="auto" w:fill="FFFFFF"/>
        </w:rPr>
        <w:t xml:space="preserve">, Country Manager von </w:t>
      </w:r>
      <w:proofErr w:type="spellStart"/>
      <w:r>
        <w:rPr>
          <w:rFonts w:ascii="Calibri" w:hAnsi="Calibri" w:cs="Calibri" w:hint="cs"/>
          <w:b/>
          <w:bCs/>
          <w:color w:val="000000"/>
          <w:sz w:val="22"/>
          <w:szCs w:val="22"/>
          <w:shd w:val="clear" w:color="auto" w:fill="FFFFFF"/>
        </w:rPr>
        <w:t>Shopfully</w:t>
      </w:r>
      <w:proofErr w:type="spellEnd"/>
      <w:r>
        <w:rPr>
          <w:rFonts w:ascii="Calibri" w:hAnsi="Calibri" w:cs="Calibri" w:hint="cs"/>
          <w:b/>
          <w:bCs/>
          <w:color w:val="000000"/>
          <w:sz w:val="22"/>
          <w:szCs w:val="22"/>
          <w:shd w:val="clear" w:color="auto" w:fill="FFFFFF"/>
        </w:rPr>
        <w:t xml:space="preserve"> Österreich, Europas größtem Netzwerk für digitales Handelsmarketing.</w:t>
      </w:r>
    </w:p>
    <w:p w14:paraId="762762EB" w14:textId="77777777" w:rsidR="00846FAC" w:rsidRDefault="00846FAC" w:rsidP="00846FAC">
      <w:pPr>
        <w:rPr>
          <w:color w:val="000000"/>
        </w:rPr>
      </w:pPr>
    </w:p>
    <w:p w14:paraId="600ACD13"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2"/>
          <w:szCs w:val="22"/>
          <w:shd w:val="clear" w:color="auto" w:fill="FFFFFF"/>
        </w:rPr>
        <w:t xml:space="preserve">Während klassischen Offline-Werbeträgern kaum Wachstumschancen für 2026 eingeräumt werden, weisen Online-Medium deutlich bessere Perspektiven auf. Getragen wird diese Entwicklung von Formaten, die </w:t>
      </w:r>
      <w:proofErr w:type="spellStart"/>
      <w:proofErr w:type="gramStart"/>
      <w:r>
        <w:rPr>
          <w:rFonts w:ascii="Calibri" w:hAnsi="Calibri" w:cs="Calibri" w:hint="cs"/>
          <w:color w:val="000000"/>
          <w:sz w:val="22"/>
          <w:szCs w:val="22"/>
          <w:shd w:val="clear" w:color="auto" w:fill="FFFFFF"/>
        </w:rPr>
        <w:t>Nutzer:innen</w:t>
      </w:r>
      <w:proofErr w:type="spellEnd"/>
      <w:proofErr w:type="gramEnd"/>
      <w:r>
        <w:rPr>
          <w:rFonts w:ascii="Calibri" w:hAnsi="Calibri" w:cs="Calibri" w:hint="cs"/>
          <w:color w:val="000000"/>
          <w:sz w:val="22"/>
          <w:szCs w:val="22"/>
          <w:shd w:val="clear" w:color="auto" w:fill="FFFFFF"/>
        </w:rPr>
        <w:t xml:space="preserve"> dort erreichen, wo sie aktiv nach Informationen, Produkten und Angeboten suchen. „Bei den Offline-Medien sehen wir, dass klassische Formate, wie Radio, </w:t>
      </w:r>
      <w:proofErr w:type="spellStart"/>
      <w:r>
        <w:rPr>
          <w:rFonts w:ascii="Calibri" w:hAnsi="Calibri" w:cs="Calibri" w:hint="cs"/>
          <w:color w:val="000000"/>
          <w:sz w:val="22"/>
          <w:szCs w:val="22"/>
          <w:shd w:val="clear" w:color="auto" w:fill="FFFFFF"/>
        </w:rPr>
        <w:t>Direct</w:t>
      </w:r>
      <w:proofErr w:type="spellEnd"/>
      <w:r>
        <w:rPr>
          <w:rFonts w:ascii="Calibri" w:hAnsi="Calibri" w:cs="Calibri" w:hint="cs"/>
          <w:color w:val="000000"/>
          <w:sz w:val="22"/>
          <w:szCs w:val="22"/>
          <w:shd w:val="clear" w:color="auto" w:fill="FFFFFF"/>
        </w:rPr>
        <w:t xml:space="preserve">-Mailings, Messen, Flugblätter, Kino, TV und Print in ihrer Wachstumserwartung stark rückläufig sind, Nicht-klassische Formate, wie Digital Out </w:t>
      </w:r>
      <w:proofErr w:type="spellStart"/>
      <w:r>
        <w:rPr>
          <w:rFonts w:ascii="Calibri" w:hAnsi="Calibri" w:cs="Calibri" w:hint="cs"/>
          <w:color w:val="000000"/>
          <w:sz w:val="22"/>
          <w:szCs w:val="22"/>
          <w:shd w:val="clear" w:color="auto" w:fill="FFFFFF"/>
        </w:rPr>
        <w:t>Of</w:t>
      </w:r>
      <w:proofErr w:type="spellEnd"/>
      <w:r>
        <w:rPr>
          <w:rFonts w:ascii="Calibri" w:hAnsi="Calibri" w:cs="Calibri" w:hint="cs"/>
          <w:color w:val="000000"/>
          <w:sz w:val="22"/>
          <w:szCs w:val="22"/>
          <w:shd w:val="clear" w:color="auto" w:fill="FFFFFF"/>
        </w:rPr>
        <w:t xml:space="preserve"> Home, Verkaufsförderungsaktionen, PR, Sponsoring, Außen- und Exportwerbung werden hingegen mit zumindest moderaten Chancen bewertet“, so </w:t>
      </w:r>
      <w:proofErr w:type="spellStart"/>
      <w:r>
        <w:rPr>
          <w:rFonts w:ascii="Calibri" w:hAnsi="Calibri" w:cs="Calibri" w:hint="cs"/>
          <w:color w:val="000000"/>
          <w:sz w:val="22"/>
          <w:szCs w:val="22"/>
          <w:shd w:val="clear" w:color="auto" w:fill="FFFFFF"/>
        </w:rPr>
        <w:t>Aichholzer</w:t>
      </w:r>
      <w:proofErr w:type="spellEnd"/>
      <w:r>
        <w:rPr>
          <w:rFonts w:ascii="Calibri" w:hAnsi="Calibri" w:cs="Calibri" w:hint="cs"/>
          <w:color w:val="000000"/>
          <w:sz w:val="22"/>
          <w:szCs w:val="22"/>
          <w:shd w:val="clear" w:color="auto" w:fill="FFFFFF"/>
        </w:rPr>
        <w:t>. Dass digitale Medien als besonders motivierende Werbeträger wahrgenommen werden, unterstreicht diesen Trend zusätzlich. </w:t>
      </w:r>
    </w:p>
    <w:p w14:paraId="196A4DE9" w14:textId="77777777" w:rsidR="00846FAC" w:rsidRDefault="00846FAC" w:rsidP="00846FAC">
      <w:pPr>
        <w:rPr>
          <w:color w:val="000000"/>
        </w:rPr>
      </w:pPr>
    </w:p>
    <w:p w14:paraId="1E3BAEBA" w14:textId="7BEED851"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2"/>
          <w:szCs w:val="22"/>
          <w:shd w:val="clear" w:color="auto" w:fill="FFFFFF"/>
        </w:rPr>
        <w:t xml:space="preserve">In diesem Umfeld rückt ein Aspekt immer stärker in den Fokus: die Nähe zum Kaufmoment. Parallel dazu gewinnt ein Ansatz an Bedeutung, der beide Welten verbindet: Digitales </w:t>
      </w:r>
      <w:proofErr w:type="spellStart"/>
      <w:r>
        <w:rPr>
          <w:rFonts w:ascii="Calibri" w:hAnsi="Calibri" w:cs="Calibri" w:hint="cs"/>
          <w:color w:val="000000"/>
          <w:sz w:val="22"/>
          <w:szCs w:val="22"/>
          <w:shd w:val="clear" w:color="auto" w:fill="FFFFFF"/>
        </w:rPr>
        <w:t>Handelsmarkting</w:t>
      </w:r>
      <w:proofErr w:type="spellEnd"/>
      <w:r>
        <w:rPr>
          <w:rFonts w:ascii="Calibri" w:hAnsi="Calibri" w:cs="Calibri" w:hint="cs"/>
          <w:color w:val="000000"/>
          <w:sz w:val="22"/>
          <w:szCs w:val="22"/>
          <w:shd w:val="clear" w:color="auto" w:fill="FFFFFF"/>
        </w:rPr>
        <w:t xml:space="preserve">. </w:t>
      </w:r>
      <w:proofErr w:type="spellStart"/>
      <w:r>
        <w:rPr>
          <w:rFonts w:ascii="Calibri" w:hAnsi="Calibri" w:cs="Calibri" w:hint="cs"/>
          <w:color w:val="000000"/>
          <w:sz w:val="22"/>
          <w:szCs w:val="22"/>
          <w:shd w:val="clear" w:color="auto" w:fill="FFFFFF"/>
        </w:rPr>
        <w:t>Shopfully</w:t>
      </w:r>
      <w:proofErr w:type="spellEnd"/>
      <w:r>
        <w:rPr>
          <w:rFonts w:ascii="Calibri" w:hAnsi="Calibri" w:cs="Calibri" w:hint="cs"/>
          <w:color w:val="000000"/>
          <w:sz w:val="22"/>
          <w:szCs w:val="22"/>
          <w:shd w:val="clear" w:color="auto" w:fill="FFFFFF"/>
        </w:rPr>
        <w:t xml:space="preserve">, </w:t>
      </w:r>
      <w:proofErr w:type="gramStart"/>
      <w:r>
        <w:rPr>
          <w:rFonts w:ascii="Calibri" w:hAnsi="Calibri" w:cs="Calibri" w:hint="cs"/>
          <w:color w:val="000000"/>
          <w:sz w:val="22"/>
          <w:szCs w:val="22"/>
          <w:shd w:val="clear" w:color="auto" w:fill="FFFFFF"/>
        </w:rPr>
        <w:t>d</w:t>
      </w:r>
      <w:r w:rsidR="001F5DDB">
        <w:rPr>
          <w:rFonts w:ascii="Calibri" w:hAnsi="Calibri" w:cs="Calibri"/>
          <w:color w:val="000000"/>
          <w:sz w:val="22"/>
          <w:szCs w:val="22"/>
          <w:shd w:val="clear" w:color="auto" w:fill="FFFFFF"/>
        </w:rPr>
        <w:t>as</w:t>
      </w:r>
      <w:proofErr w:type="gramEnd"/>
      <w:r>
        <w:rPr>
          <w:rFonts w:ascii="Calibri" w:hAnsi="Calibri" w:cs="Calibri" w:hint="cs"/>
          <w:color w:val="000000"/>
          <w:sz w:val="22"/>
          <w:szCs w:val="22"/>
          <w:shd w:val="clear" w:color="auto" w:fill="FFFFFF"/>
        </w:rPr>
        <w:t xml:space="preserve"> </w:t>
      </w:r>
      <w:proofErr w:type="spellStart"/>
      <w:proofErr w:type="gramStart"/>
      <w:r>
        <w:rPr>
          <w:rFonts w:ascii="Calibri" w:hAnsi="Calibri" w:cs="Calibri" w:hint="cs"/>
          <w:color w:val="000000"/>
          <w:sz w:val="22"/>
          <w:szCs w:val="22"/>
          <w:shd w:val="clear" w:color="auto" w:fill="FFFFFF"/>
        </w:rPr>
        <w:t>Konsument:innen</w:t>
      </w:r>
      <w:proofErr w:type="spellEnd"/>
      <w:proofErr w:type="gramEnd"/>
      <w:r>
        <w:rPr>
          <w:rFonts w:ascii="Calibri" w:hAnsi="Calibri" w:cs="Calibri" w:hint="cs"/>
          <w:color w:val="000000"/>
          <w:sz w:val="22"/>
          <w:szCs w:val="22"/>
          <w:shd w:val="clear" w:color="auto" w:fill="FFFFFF"/>
        </w:rPr>
        <w:t xml:space="preserve"> über die gesamte Customer Journey hinweg begleitet, sieht sich in dieser Entwicklung bestätigt. „Die Prognosen für 2026 bestätigen, was wir seit Jahren beobachten: Werbewirkung entsteht dort, wo Werbung Teil eines konkreten Entscheidungsprozesses wird“, so </w:t>
      </w:r>
      <w:proofErr w:type="spellStart"/>
      <w:r>
        <w:rPr>
          <w:rFonts w:ascii="Calibri" w:hAnsi="Calibri" w:cs="Calibri" w:hint="cs"/>
          <w:color w:val="000000"/>
          <w:sz w:val="22"/>
          <w:szCs w:val="22"/>
          <w:shd w:val="clear" w:color="auto" w:fill="FFFFFF"/>
        </w:rPr>
        <w:t>Aichholzer</w:t>
      </w:r>
      <w:proofErr w:type="spellEnd"/>
      <w:r>
        <w:rPr>
          <w:rFonts w:ascii="Calibri" w:hAnsi="Calibri" w:cs="Calibri" w:hint="cs"/>
          <w:color w:val="000000"/>
          <w:sz w:val="22"/>
          <w:szCs w:val="22"/>
          <w:shd w:val="clear" w:color="auto" w:fill="FFFFFF"/>
        </w:rPr>
        <w:t xml:space="preserve">. Und ergänzt: „Digitale Handelsmedien sind keine reinen Reichweitenkanäle, sondern funktionale Kontaktpunkte im Alltag der </w:t>
      </w:r>
      <w:proofErr w:type="spellStart"/>
      <w:proofErr w:type="gramStart"/>
      <w:r>
        <w:rPr>
          <w:rFonts w:ascii="Calibri" w:hAnsi="Calibri" w:cs="Calibri" w:hint="cs"/>
          <w:color w:val="000000"/>
          <w:sz w:val="22"/>
          <w:szCs w:val="22"/>
          <w:shd w:val="clear" w:color="auto" w:fill="FFFFFF"/>
        </w:rPr>
        <w:t>Konsument:innen</w:t>
      </w:r>
      <w:proofErr w:type="spellEnd"/>
      <w:proofErr w:type="gramEnd"/>
      <w:r>
        <w:rPr>
          <w:rFonts w:ascii="Calibri" w:hAnsi="Calibri" w:cs="Calibri" w:hint="cs"/>
          <w:color w:val="000000"/>
          <w:sz w:val="22"/>
          <w:szCs w:val="22"/>
          <w:shd w:val="clear" w:color="auto" w:fill="FFFFFF"/>
        </w:rPr>
        <w:t>.“</w:t>
      </w:r>
    </w:p>
    <w:p w14:paraId="72AAC931" w14:textId="77777777" w:rsidR="00846FAC" w:rsidRDefault="00846FAC" w:rsidP="00846FAC">
      <w:pPr>
        <w:rPr>
          <w:color w:val="000000"/>
        </w:rPr>
      </w:pPr>
    </w:p>
    <w:p w14:paraId="1CF562C6"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000000"/>
          <w:sz w:val="22"/>
          <w:szCs w:val="22"/>
          <w:shd w:val="clear" w:color="auto" w:fill="FFFFFF"/>
        </w:rPr>
        <w:t>Motivierende Werbeträger</w:t>
      </w:r>
    </w:p>
    <w:p w14:paraId="0CDB1715"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2"/>
          <w:szCs w:val="22"/>
          <w:shd w:val="clear" w:color="auto" w:fill="FFFFFF"/>
        </w:rPr>
        <w:t xml:space="preserve">Der Wandel im Werbemarkt zeigt sich nicht nur im erwarteten Wachstum digitaler Medien, sondern auch in der veränderten Wahrnehmung ihrer Wirkung. So finden lt. FOCUS im Elektrofachhandel 48 Prozent der Befragten, dass sie digitale Medien – wie digitale Flugblätter, Newsletter, </w:t>
      </w:r>
      <w:proofErr w:type="spellStart"/>
      <w:r>
        <w:rPr>
          <w:rFonts w:ascii="Calibri" w:hAnsi="Calibri" w:cs="Calibri" w:hint="cs"/>
          <w:color w:val="000000"/>
          <w:sz w:val="22"/>
          <w:szCs w:val="22"/>
          <w:shd w:val="clear" w:color="auto" w:fill="FFFFFF"/>
        </w:rPr>
        <w:t>Websiten</w:t>
      </w:r>
      <w:proofErr w:type="spellEnd"/>
      <w:r>
        <w:rPr>
          <w:rFonts w:ascii="Calibri" w:hAnsi="Calibri" w:cs="Calibri" w:hint="cs"/>
          <w:color w:val="000000"/>
          <w:sz w:val="22"/>
          <w:szCs w:val="22"/>
          <w:shd w:val="clear" w:color="auto" w:fill="FFFFFF"/>
        </w:rPr>
        <w:t>, Apps und Vergleichsportale – am stärksten zum Einkauf motivieren. Auch im Bereich Drogerien/ Parfümerien fühlen sich 44 und im Bereich DIY/Baumärkte 43 Prozent von digitalen Werbeträgern am stärksten zum Kauf animiert. „</w:t>
      </w:r>
      <w:proofErr w:type="spellStart"/>
      <w:r>
        <w:rPr>
          <w:rFonts w:ascii="Calibri" w:hAnsi="Calibri" w:cs="Calibri" w:hint="cs"/>
          <w:color w:val="000000"/>
          <w:sz w:val="22"/>
          <w:szCs w:val="22"/>
          <w:shd w:val="clear" w:color="auto" w:fill="FFFFFF"/>
        </w:rPr>
        <w:t>Shopfully</w:t>
      </w:r>
      <w:proofErr w:type="spellEnd"/>
      <w:r>
        <w:rPr>
          <w:rFonts w:ascii="Calibri" w:hAnsi="Calibri" w:cs="Calibri" w:hint="cs"/>
          <w:color w:val="000000"/>
          <w:sz w:val="22"/>
          <w:szCs w:val="22"/>
          <w:shd w:val="clear" w:color="auto" w:fill="FFFFFF"/>
        </w:rPr>
        <w:t xml:space="preserve"> trägt diesem Anspruch Rechnung, indem es ein Angebot bietet, das auf aktive Nutzung, lokale Relevanz und messbare Performance ausgerichtet ist“, erklärt </w:t>
      </w:r>
      <w:proofErr w:type="spellStart"/>
      <w:r>
        <w:rPr>
          <w:rFonts w:ascii="Calibri" w:hAnsi="Calibri" w:cs="Calibri" w:hint="cs"/>
          <w:color w:val="000000"/>
          <w:sz w:val="22"/>
          <w:szCs w:val="22"/>
          <w:shd w:val="clear" w:color="auto" w:fill="FFFFFF"/>
        </w:rPr>
        <w:t>Aichholzer</w:t>
      </w:r>
      <w:proofErr w:type="spellEnd"/>
      <w:r>
        <w:rPr>
          <w:rFonts w:ascii="Calibri" w:hAnsi="Calibri" w:cs="Calibri" w:hint="cs"/>
          <w:color w:val="000000"/>
          <w:sz w:val="22"/>
          <w:szCs w:val="22"/>
          <w:shd w:val="clear" w:color="auto" w:fill="FFFFFF"/>
        </w:rPr>
        <w:t>.</w:t>
      </w:r>
    </w:p>
    <w:p w14:paraId="4C11293D" w14:textId="77777777" w:rsidR="00846FAC" w:rsidRDefault="00846FAC" w:rsidP="00846FAC">
      <w:pPr>
        <w:rPr>
          <w:color w:val="000000"/>
        </w:rPr>
      </w:pPr>
    </w:p>
    <w:p w14:paraId="4967F43C"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2"/>
          <w:szCs w:val="22"/>
          <w:shd w:val="clear" w:color="auto" w:fill="FFFFFF"/>
        </w:rPr>
        <w:t xml:space="preserve">Statt generischer Werbeausspielung ermöglicht </w:t>
      </w:r>
      <w:proofErr w:type="spellStart"/>
      <w:r>
        <w:rPr>
          <w:rFonts w:ascii="Calibri" w:hAnsi="Calibri" w:cs="Calibri" w:hint="cs"/>
          <w:color w:val="000000"/>
          <w:sz w:val="22"/>
          <w:szCs w:val="22"/>
          <w:shd w:val="clear" w:color="auto" w:fill="FFFFFF"/>
        </w:rPr>
        <w:t>Shopfully</w:t>
      </w:r>
      <w:proofErr w:type="spellEnd"/>
      <w:r>
        <w:rPr>
          <w:rFonts w:ascii="Calibri" w:hAnsi="Calibri" w:cs="Calibri" w:hint="cs"/>
          <w:color w:val="000000"/>
          <w:sz w:val="22"/>
          <w:szCs w:val="22"/>
          <w:shd w:val="clear" w:color="auto" w:fill="FFFFFF"/>
        </w:rPr>
        <w:t xml:space="preserve"> Marken und Händlern, ihre Botschaften genau dort zu platzieren, wo </w:t>
      </w:r>
      <w:proofErr w:type="spellStart"/>
      <w:proofErr w:type="gramStart"/>
      <w:r>
        <w:rPr>
          <w:rFonts w:ascii="Calibri" w:hAnsi="Calibri" w:cs="Calibri" w:hint="cs"/>
          <w:color w:val="000000"/>
          <w:sz w:val="22"/>
          <w:szCs w:val="22"/>
          <w:shd w:val="clear" w:color="auto" w:fill="FFFFFF"/>
        </w:rPr>
        <w:t>Konsument:innen</w:t>
      </w:r>
      <w:proofErr w:type="spellEnd"/>
      <w:proofErr w:type="gramEnd"/>
      <w:r>
        <w:rPr>
          <w:rFonts w:ascii="Calibri" w:hAnsi="Calibri" w:cs="Calibri" w:hint="cs"/>
          <w:color w:val="000000"/>
          <w:sz w:val="22"/>
          <w:szCs w:val="22"/>
          <w:shd w:val="clear" w:color="auto" w:fill="FFFFFF"/>
        </w:rPr>
        <w:t xml:space="preserve"> nach Angeboten, Produkten und Orientierung suchen. „Dieser Ansatz verbindet die Vorteile digitaler Medien – Targeting, Messbarkeit und Flexibilität – mit der Realität des stationären Handels und schafft so eine Brücke zwischen Online-Information und Offline-Kauf“, so </w:t>
      </w:r>
      <w:proofErr w:type="spellStart"/>
      <w:r>
        <w:rPr>
          <w:rFonts w:ascii="Calibri" w:hAnsi="Calibri" w:cs="Calibri" w:hint="cs"/>
          <w:color w:val="000000"/>
          <w:sz w:val="22"/>
          <w:szCs w:val="22"/>
          <w:shd w:val="clear" w:color="auto" w:fill="FFFFFF"/>
        </w:rPr>
        <w:t>Aichholzer</w:t>
      </w:r>
      <w:proofErr w:type="spellEnd"/>
      <w:r>
        <w:rPr>
          <w:rFonts w:ascii="Calibri" w:hAnsi="Calibri" w:cs="Calibri" w:hint="cs"/>
          <w:color w:val="000000"/>
          <w:sz w:val="22"/>
          <w:szCs w:val="22"/>
          <w:shd w:val="clear" w:color="auto" w:fill="FFFFFF"/>
        </w:rPr>
        <w:t>. Erreicht wird dies durch Lösungen, wie beispielsweise digitale Flyer, die Händlern und Marken die Möglichkeit bieten, präzise, messbar und nah am Kaufmoment zu werden. </w:t>
      </w:r>
    </w:p>
    <w:p w14:paraId="34116AEE" w14:textId="77777777" w:rsidR="00846FAC" w:rsidRDefault="00846FAC" w:rsidP="00846FAC">
      <w:pPr>
        <w:rPr>
          <w:color w:val="000000"/>
        </w:rPr>
      </w:pPr>
    </w:p>
    <w:p w14:paraId="1B3FEABB"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000000"/>
          <w:sz w:val="22"/>
          <w:szCs w:val="22"/>
          <w:shd w:val="clear" w:color="auto" w:fill="FFFFFF"/>
        </w:rPr>
        <w:lastRenderedPageBreak/>
        <w:t>Neue Perspektiven für Händler und Marken</w:t>
      </w:r>
    </w:p>
    <w:p w14:paraId="7E1CB93C"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2"/>
          <w:szCs w:val="22"/>
          <w:shd w:val="clear" w:color="auto" w:fill="FFFFFF"/>
        </w:rPr>
        <w:t xml:space="preserve">Für Händler eröffnen sich damit zusätzliche Möglichkeiten, ihre digitalen Kanäle strategisch zu nutzen und als wertvolle Medienflächen zu etablieren. Für Marken wiederum entstehen neue Aktivierungsoptionen, die näher am Kaufgeschehen liegen und eine stärkere Wirkung pro investiertem Werbe-Euro erzielen. „Retail Media und digitales Handelsmarketing entwickeln sich zunehmend zu einem integralen Bestandteil moderner Mediastrategien“, so </w:t>
      </w:r>
      <w:proofErr w:type="spellStart"/>
      <w:r>
        <w:rPr>
          <w:rFonts w:ascii="Calibri" w:hAnsi="Calibri" w:cs="Calibri" w:hint="cs"/>
          <w:color w:val="000000"/>
          <w:sz w:val="22"/>
          <w:szCs w:val="22"/>
          <w:shd w:val="clear" w:color="auto" w:fill="FFFFFF"/>
        </w:rPr>
        <w:t>Aichholzer</w:t>
      </w:r>
      <w:proofErr w:type="spellEnd"/>
      <w:r>
        <w:rPr>
          <w:rFonts w:ascii="Calibri" w:hAnsi="Calibri" w:cs="Calibri" w:hint="cs"/>
          <w:color w:val="000000"/>
          <w:sz w:val="22"/>
          <w:szCs w:val="22"/>
          <w:shd w:val="clear" w:color="auto" w:fill="FFFFFF"/>
        </w:rPr>
        <w:t>. „Entscheidend ist dabei nicht das einzelne Format, sondern das Zusammenspiel relevanter Kontaktpunkte entlang der Customer Journey.“</w:t>
      </w:r>
    </w:p>
    <w:p w14:paraId="2EFB2091" w14:textId="77777777" w:rsidR="00846FAC" w:rsidRDefault="00846FAC" w:rsidP="00846FAC">
      <w:pPr>
        <w:rPr>
          <w:color w:val="000000"/>
        </w:rPr>
      </w:pPr>
    </w:p>
    <w:p w14:paraId="731D388F"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000000"/>
          <w:sz w:val="22"/>
          <w:szCs w:val="22"/>
          <w:shd w:val="clear" w:color="auto" w:fill="FFFFFF"/>
        </w:rPr>
        <w:t>Auswirkung für das Werbejahr 2026</w:t>
      </w:r>
    </w:p>
    <w:p w14:paraId="430FB6A4" w14:textId="14ED943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2"/>
          <w:szCs w:val="22"/>
          <w:shd w:val="clear" w:color="auto" w:fill="FFFFFF"/>
        </w:rPr>
        <w:t xml:space="preserve">„Im Werbejahr 2026 werden jene die Nase vorne haben, denen es gelingt, Werbung neu zu denken – weg von isolierten Kanälen, hin zu ganzheitlichen, nutzerzentrierten Lösungen“, ist </w:t>
      </w:r>
      <w:proofErr w:type="spellStart"/>
      <w:r>
        <w:rPr>
          <w:rFonts w:ascii="Calibri" w:hAnsi="Calibri" w:cs="Calibri" w:hint="cs"/>
          <w:color w:val="000000"/>
          <w:sz w:val="22"/>
          <w:szCs w:val="22"/>
          <w:shd w:val="clear" w:color="auto" w:fill="FFFFFF"/>
        </w:rPr>
        <w:t>Aichholzer</w:t>
      </w:r>
      <w:proofErr w:type="spellEnd"/>
      <w:r>
        <w:rPr>
          <w:rFonts w:ascii="Calibri" w:hAnsi="Calibri" w:cs="Calibri" w:hint="cs"/>
          <w:color w:val="000000"/>
          <w:sz w:val="22"/>
          <w:szCs w:val="22"/>
          <w:shd w:val="clear" w:color="auto" w:fill="FFFFFF"/>
        </w:rPr>
        <w:t xml:space="preserve"> überzeugt. „Denn in einem Markt, in dem Online-Medien weiterwachsen und Offline-Medien ihre Rolle neu definieren müssen, liegt die Zukunft in hybriden Modellen, die digitale Effizienz mit lokaler </w:t>
      </w:r>
      <w:proofErr w:type="spellStart"/>
      <w:r>
        <w:rPr>
          <w:rFonts w:ascii="Calibri" w:hAnsi="Calibri" w:cs="Calibri" w:hint="cs"/>
          <w:color w:val="000000"/>
          <w:sz w:val="22"/>
          <w:szCs w:val="22"/>
          <w:shd w:val="clear" w:color="auto" w:fill="FFFFFF"/>
        </w:rPr>
        <w:t>Kaufnähe</w:t>
      </w:r>
      <w:proofErr w:type="spellEnd"/>
      <w:r>
        <w:rPr>
          <w:rFonts w:ascii="Calibri" w:hAnsi="Calibri" w:cs="Calibri" w:hint="cs"/>
          <w:color w:val="000000"/>
          <w:sz w:val="22"/>
          <w:szCs w:val="22"/>
          <w:shd w:val="clear" w:color="auto" w:fill="FFFFFF"/>
        </w:rPr>
        <w:t xml:space="preserve"> verbinden. Denn Wachstum entsteht dort, wo Werbung Teil einer konkreten Kaufentscheidung wird – und genau dort wird sich der Wettbewerb im Werbejahr 2026 entscheiden.</w:t>
      </w:r>
      <w:r>
        <w:rPr>
          <w:rFonts w:ascii="Calibri" w:hAnsi="Calibri" w:cs="Calibri" w:hint="cs"/>
          <w:color w:val="000000"/>
          <w:sz w:val="22"/>
          <w:szCs w:val="22"/>
        </w:rPr>
        <w:t>“</w:t>
      </w:r>
    </w:p>
    <w:p w14:paraId="4CDE929C" w14:textId="77777777" w:rsidR="00846FAC" w:rsidRDefault="00846FAC" w:rsidP="00846FAC">
      <w:pPr>
        <w:rPr>
          <w:color w:val="000000"/>
        </w:rPr>
      </w:pPr>
    </w:p>
    <w:p w14:paraId="11AB4D21" w14:textId="59B71BD3"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Foto:</w:t>
      </w:r>
      <w:r>
        <w:rPr>
          <w:rFonts w:ascii="Calibri" w:hAnsi="Calibri" w:cs="Calibri" w:hint="cs"/>
          <w:color w:val="222222"/>
          <w:sz w:val="20"/>
          <w:szCs w:val="20"/>
          <w:shd w:val="clear" w:color="auto" w:fill="FFFFFF"/>
        </w:rPr>
        <w:t xml:space="preserve"> Alexandra </w:t>
      </w:r>
      <w:proofErr w:type="spellStart"/>
      <w:r>
        <w:rPr>
          <w:rFonts w:ascii="Calibri" w:hAnsi="Calibri" w:cs="Calibri" w:hint="cs"/>
          <w:color w:val="222222"/>
          <w:sz w:val="20"/>
          <w:szCs w:val="20"/>
          <w:shd w:val="clear" w:color="auto" w:fill="FFFFFF"/>
        </w:rPr>
        <w:t>Aichholzer</w:t>
      </w:r>
      <w:proofErr w:type="spellEnd"/>
      <w:r w:rsidR="001F5DDB">
        <w:rPr>
          <w:rFonts w:ascii="Calibri" w:hAnsi="Calibri" w:cs="Calibri"/>
          <w:color w:val="222222"/>
          <w:sz w:val="20"/>
          <w:szCs w:val="20"/>
          <w:shd w:val="clear" w:color="auto" w:fill="FFFFFF"/>
        </w:rPr>
        <w:t xml:space="preserve">, </w:t>
      </w:r>
      <w:r w:rsidR="001F5DDB" w:rsidRPr="001F5DDB">
        <w:rPr>
          <w:rFonts w:ascii="Calibri" w:hAnsi="Calibri" w:cs="Calibri" w:hint="cs"/>
          <w:color w:val="222222"/>
          <w:sz w:val="20"/>
          <w:szCs w:val="20"/>
          <w:shd w:val="clear" w:color="auto" w:fill="FFFFFF"/>
        </w:rPr>
        <w:t xml:space="preserve">Country Manager von </w:t>
      </w:r>
      <w:proofErr w:type="spellStart"/>
      <w:r w:rsidR="001F5DDB" w:rsidRPr="001F5DDB">
        <w:rPr>
          <w:rFonts w:ascii="Calibri" w:hAnsi="Calibri" w:cs="Calibri" w:hint="cs"/>
          <w:color w:val="222222"/>
          <w:sz w:val="20"/>
          <w:szCs w:val="20"/>
          <w:shd w:val="clear" w:color="auto" w:fill="FFFFFF"/>
        </w:rPr>
        <w:t>Shopfully</w:t>
      </w:r>
      <w:proofErr w:type="spellEnd"/>
      <w:r w:rsidR="001F5DDB" w:rsidRPr="001F5DDB">
        <w:rPr>
          <w:rFonts w:ascii="Calibri" w:hAnsi="Calibri" w:cs="Calibri" w:hint="cs"/>
          <w:color w:val="222222"/>
          <w:sz w:val="20"/>
          <w:szCs w:val="20"/>
          <w:shd w:val="clear" w:color="auto" w:fill="FFFFFF"/>
        </w:rPr>
        <w:t xml:space="preserve"> Österreich</w:t>
      </w:r>
      <w:r>
        <w:rPr>
          <w:rFonts w:ascii="Calibri" w:hAnsi="Calibri" w:cs="Calibri" w:hint="cs"/>
          <w:color w:val="222222"/>
          <w:sz w:val="20"/>
          <w:szCs w:val="20"/>
          <w:shd w:val="clear" w:color="auto" w:fill="FFFFFF"/>
        </w:rPr>
        <w:t>.</w:t>
      </w:r>
    </w:p>
    <w:p w14:paraId="73BAB863"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 xml:space="preserve">Bildnachweis: </w:t>
      </w:r>
      <w:r>
        <w:rPr>
          <w:rFonts w:ascii="Calibri" w:hAnsi="Calibri" w:cs="Calibri" w:hint="cs"/>
          <w:color w:val="222222"/>
          <w:sz w:val="20"/>
          <w:szCs w:val="20"/>
          <w:shd w:val="clear" w:color="auto" w:fill="FFFFFF"/>
        </w:rPr>
        <w:t xml:space="preserve">© </w:t>
      </w:r>
      <w:proofErr w:type="spellStart"/>
      <w:r>
        <w:rPr>
          <w:rFonts w:ascii="Calibri" w:hAnsi="Calibri" w:cs="Calibri" w:hint="cs"/>
          <w:color w:val="222222"/>
          <w:sz w:val="20"/>
          <w:szCs w:val="20"/>
          <w:shd w:val="clear" w:color="auto" w:fill="FFFFFF"/>
        </w:rPr>
        <w:t>Shopfully</w:t>
      </w:r>
      <w:proofErr w:type="spellEnd"/>
      <w:r>
        <w:rPr>
          <w:rFonts w:ascii="Calibri" w:hAnsi="Calibri" w:cs="Calibri" w:hint="cs"/>
          <w:color w:val="222222"/>
          <w:sz w:val="20"/>
          <w:szCs w:val="20"/>
          <w:shd w:val="clear" w:color="auto" w:fill="FFFFFF"/>
        </w:rPr>
        <w:t>.</w:t>
      </w:r>
    </w:p>
    <w:p w14:paraId="5D40A027" w14:textId="77777777" w:rsidR="00846FAC" w:rsidRDefault="00846FAC" w:rsidP="00846FAC">
      <w:pPr>
        <w:rPr>
          <w:color w:val="000000"/>
        </w:rPr>
      </w:pPr>
    </w:p>
    <w:p w14:paraId="134CF17B"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 xml:space="preserve">Über </w:t>
      </w:r>
      <w:proofErr w:type="spellStart"/>
      <w:r>
        <w:rPr>
          <w:rFonts w:ascii="Calibri" w:hAnsi="Calibri" w:cs="Calibri" w:hint="cs"/>
          <w:b/>
          <w:bCs/>
          <w:color w:val="222222"/>
          <w:sz w:val="20"/>
          <w:szCs w:val="20"/>
          <w:shd w:val="clear" w:color="auto" w:fill="FFFFFF"/>
        </w:rPr>
        <w:t>Shopfully</w:t>
      </w:r>
      <w:proofErr w:type="spellEnd"/>
    </w:p>
    <w:p w14:paraId="09D8B216" w14:textId="77777777" w:rsidR="00846FAC" w:rsidRDefault="00846FAC" w:rsidP="00846FAC">
      <w:pPr>
        <w:pStyle w:val="StandardWeb"/>
        <w:spacing w:before="0" w:beforeAutospacing="0" w:after="0" w:afterAutospacing="0"/>
        <w:jc w:val="both"/>
        <w:rPr>
          <w:color w:val="000000"/>
        </w:rPr>
      </w:pPr>
      <w:proofErr w:type="spellStart"/>
      <w:r>
        <w:rPr>
          <w:rFonts w:ascii="Calibri" w:hAnsi="Calibri" w:cs="Calibri" w:hint="cs"/>
          <w:color w:val="000000"/>
          <w:sz w:val="20"/>
          <w:szCs w:val="20"/>
        </w:rPr>
        <w:t>Shopfully</w:t>
      </w:r>
      <w:proofErr w:type="spellEnd"/>
      <w:r>
        <w:rPr>
          <w:rFonts w:ascii="Calibri" w:hAnsi="Calibri" w:cs="Calibri" w:hint="cs"/>
          <w:color w:val="000000"/>
          <w:sz w:val="20"/>
          <w:szCs w:val="20"/>
        </w:rPr>
        <w:t xml:space="preserve"> ist der europäische Marktführer im Bereich Drive-</w:t>
      </w:r>
      <w:proofErr w:type="spellStart"/>
      <w:r>
        <w:rPr>
          <w:rFonts w:ascii="Calibri" w:hAnsi="Calibri" w:cs="Calibri" w:hint="cs"/>
          <w:color w:val="000000"/>
          <w:sz w:val="20"/>
          <w:szCs w:val="20"/>
        </w:rPr>
        <w:t>to</w:t>
      </w:r>
      <w:proofErr w:type="spellEnd"/>
      <w:r>
        <w:rPr>
          <w:rFonts w:ascii="Calibri" w:hAnsi="Calibri" w:cs="Calibri" w:hint="cs"/>
          <w:color w:val="000000"/>
          <w:sz w:val="20"/>
          <w:szCs w:val="20"/>
        </w:rPr>
        <w:t xml:space="preserve">-Store, der Händlern und Marken dabei hilft, Online-Surfen in tatsächliche Einkäufe zu verwandeln. Das Unternehmen, das früher als </w:t>
      </w:r>
      <w:proofErr w:type="spellStart"/>
      <w:r>
        <w:rPr>
          <w:rFonts w:ascii="Calibri" w:hAnsi="Calibri" w:cs="Calibri" w:hint="cs"/>
          <w:color w:val="000000"/>
          <w:sz w:val="20"/>
          <w:szCs w:val="20"/>
        </w:rPr>
        <w:t>Offerista</w:t>
      </w:r>
      <w:proofErr w:type="spellEnd"/>
      <w:r>
        <w:rPr>
          <w:rFonts w:ascii="Calibri" w:hAnsi="Calibri" w:cs="Calibri" w:hint="cs"/>
          <w:color w:val="000000"/>
          <w:sz w:val="20"/>
          <w:szCs w:val="20"/>
        </w:rPr>
        <w:t xml:space="preserve"> in Deutschland, Österreich und den CEE-Ländern bekannt war, ist heute in 25 Ländern mit einem Team von mehr als 450 </w:t>
      </w:r>
      <w:proofErr w:type="spellStart"/>
      <w:proofErr w:type="gramStart"/>
      <w:r>
        <w:rPr>
          <w:rFonts w:ascii="Calibri" w:hAnsi="Calibri" w:cs="Calibri" w:hint="cs"/>
          <w:color w:val="000000"/>
          <w:sz w:val="20"/>
          <w:szCs w:val="20"/>
        </w:rPr>
        <w:t>Mitarbeiter:innen</w:t>
      </w:r>
      <w:proofErr w:type="spellEnd"/>
      <w:proofErr w:type="gramEnd"/>
      <w:r>
        <w:rPr>
          <w:rFonts w:ascii="Calibri" w:hAnsi="Calibri" w:cs="Calibri" w:hint="cs"/>
          <w:color w:val="000000"/>
          <w:sz w:val="20"/>
          <w:szCs w:val="20"/>
        </w:rPr>
        <w:t xml:space="preserve"> tätig. </w:t>
      </w:r>
      <w:proofErr w:type="spellStart"/>
      <w:r>
        <w:rPr>
          <w:rFonts w:ascii="Calibri" w:hAnsi="Calibri" w:cs="Calibri" w:hint="cs"/>
          <w:color w:val="000000"/>
          <w:sz w:val="20"/>
          <w:szCs w:val="20"/>
        </w:rPr>
        <w:t>Shopfully</w:t>
      </w:r>
      <w:proofErr w:type="spellEnd"/>
      <w:r>
        <w:rPr>
          <w:rFonts w:ascii="Calibri" w:hAnsi="Calibri" w:cs="Calibri" w:hint="cs"/>
          <w:color w:val="000000"/>
          <w:sz w:val="20"/>
          <w:szCs w:val="20"/>
        </w:rPr>
        <w:t xml:space="preserve"> arbeitet mit mehr als 500 Händlern und Marken zusammen und erreicht über sein globales Netzwerk von Publishern und digitalen Plattformen sowie seine technologischen Lösungen, einschließlich seiner eigenen KI-basierten hyperlokalen Marketingplattform, über 200 Millionen Haushalte weltweit. Mehr Informationen gibt es unter </w:t>
      </w:r>
      <w:hyperlink r:id="rId8" w:history="1">
        <w:r>
          <w:rPr>
            <w:rStyle w:val="Hyperlink"/>
            <w:rFonts w:ascii="Calibri" w:hAnsi="Calibri" w:cs="Calibri" w:hint="cs"/>
            <w:color w:val="1155CC"/>
            <w:sz w:val="20"/>
            <w:szCs w:val="20"/>
          </w:rPr>
          <w:t>www.shopfully.com</w:t>
        </w:r>
      </w:hyperlink>
      <w:r>
        <w:rPr>
          <w:rFonts w:ascii="Calibri" w:hAnsi="Calibri" w:cs="Calibri" w:hint="cs"/>
          <w:color w:val="000000"/>
          <w:sz w:val="20"/>
          <w:szCs w:val="20"/>
        </w:rPr>
        <w:t>.</w:t>
      </w:r>
    </w:p>
    <w:p w14:paraId="5934A485" w14:textId="77777777" w:rsidR="00846FAC" w:rsidRDefault="00846FAC" w:rsidP="00846FAC">
      <w:pPr>
        <w:rPr>
          <w:color w:val="000000"/>
        </w:rPr>
      </w:pPr>
    </w:p>
    <w:p w14:paraId="53987ACD"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Pressekontakt </w:t>
      </w:r>
    </w:p>
    <w:p w14:paraId="1BABE750"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Dr. Alexandra Vasak, Reiter PR</w:t>
      </w:r>
    </w:p>
    <w:p w14:paraId="2CD59D90"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Praterstraße 1, 1020 Wien </w:t>
      </w:r>
    </w:p>
    <w:p w14:paraId="1A0A6B51"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T: +43 699 120 895 59</w:t>
      </w:r>
    </w:p>
    <w:p w14:paraId="1CC3B947" w14:textId="77777777" w:rsidR="00846FAC" w:rsidRDefault="00846FAC" w:rsidP="00846FAC">
      <w:pPr>
        <w:pStyle w:val="StandardWeb"/>
        <w:spacing w:before="0" w:beforeAutospacing="0" w:after="0" w:afterAutospacing="0"/>
        <w:jc w:val="both"/>
        <w:rPr>
          <w:color w:val="000000"/>
        </w:rPr>
      </w:pPr>
      <w:hyperlink r:id="rId9" w:history="1">
        <w:r>
          <w:rPr>
            <w:rStyle w:val="Hyperlink"/>
            <w:rFonts w:ascii="Calibri" w:hAnsi="Calibri" w:cs="Calibri" w:hint="cs"/>
            <w:color w:val="1155CC"/>
            <w:sz w:val="20"/>
            <w:szCs w:val="20"/>
          </w:rPr>
          <w:t>alexandra.vasak@reiterpr.com</w:t>
        </w:r>
      </w:hyperlink>
    </w:p>
    <w:p w14:paraId="6122D325" w14:textId="5AE70E44" w:rsidR="00EE3F54" w:rsidRPr="00DD5414" w:rsidRDefault="00EE3F54" w:rsidP="00954C39">
      <w:pPr>
        <w:jc w:val="both"/>
        <w:rPr>
          <w:rFonts w:asciiTheme="majorHAnsi" w:hAnsiTheme="majorHAnsi" w:cstheme="majorHAnsi"/>
          <w:sz w:val="20"/>
          <w:szCs w:val="20"/>
          <w:lang w:val="de-DE"/>
        </w:rPr>
      </w:pPr>
    </w:p>
    <w:sectPr w:rsidR="00EE3F54" w:rsidRPr="00DD5414">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F96D" w14:textId="77777777" w:rsidR="00294E9E" w:rsidRDefault="00294E9E" w:rsidP="00052394">
      <w:r>
        <w:separator/>
      </w:r>
    </w:p>
  </w:endnote>
  <w:endnote w:type="continuationSeparator" w:id="0">
    <w:p w14:paraId="11DA96EB" w14:textId="77777777" w:rsidR="00294E9E" w:rsidRDefault="00294E9E" w:rsidP="000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1"/>
    <w:family w:val="swiss"/>
    <w:pitch w:val="variable"/>
    <w:sig w:usb0="E0002A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17FA" w14:textId="77777777" w:rsidR="00294E9E" w:rsidRDefault="00294E9E" w:rsidP="00052394">
      <w:r>
        <w:separator/>
      </w:r>
    </w:p>
  </w:footnote>
  <w:footnote w:type="continuationSeparator" w:id="0">
    <w:p w14:paraId="5BCDF120" w14:textId="77777777" w:rsidR="00294E9E" w:rsidRDefault="00294E9E" w:rsidP="0005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rPr>
    </w:pPr>
    <w:r>
      <w:rPr>
        <w:rFonts w:ascii="Montserrat Medium" w:eastAsia="Montserrat Medium" w:hAnsi="Montserrat Medium" w:cs="Montserrat Medium"/>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EF"/>
    <w:multiLevelType w:val="multilevel"/>
    <w:tmpl w:val="3482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4625C7"/>
    <w:multiLevelType w:val="multilevel"/>
    <w:tmpl w:val="10B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F4D2E"/>
    <w:multiLevelType w:val="multilevel"/>
    <w:tmpl w:val="3766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E5E4B"/>
    <w:multiLevelType w:val="multilevel"/>
    <w:tmpl w:val="4E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4"/>
  </w:num>
  <w:num w:numId="2" w16cid:durableId="1657492828">
    <w:abstractNumId w:val="2"/>
  </w:num>
  <w:num w:numId="3" w16cid:durableId="1976174519">
    <w:abstractNumId w:val="0"/>
  </w:num>
  <w:num w:numId="4" w16cid:durableId="617370615">
    <w:abstractNumId w:val="1"/>
  </w:num>
  <w:num w:numId="5" w16cid:durableId="1114206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12683"/>
    <w:rsid w:val="00023749"/>
    <w:rsid w:val="00043824"/>
    <w:rsid w:val="00044007"/>
    <w:rsid w:val="00052394"/>
    <w:rsid w:val="00052CE6"/>
    <w:rsid w:val="000567B9"/>
    <w:rsid w:val="0008083F"/>
    <w:rsid w:val="00087D6E"/>
    <w:rsid w:val="00094F9E"/>
    <w:rsid w:val="0009593C"/>
    <w:rsid w:val="000A03FA"/>
    <w:rsid w:val="000B01CC"/>
    <w:rsid w:val="000E4FBB"/>
    <w:rsid w:val="000E5EF2"/>
    <w:rsid w:val="00100308"/>
    <w:rsid w:val="00125397"/>
    <w:rsid w:val="00162887"/>
    <w:rsid w:val="001774C1"/>
    <w:rsid w:val="001A629B"/>
    <w:rsid w:val="001C0E8A"/>
    <w:rsid w:val="001C32C5"/>
    <w:rsid w:val="001C5653"/>
    <w:rsid w:val="001E2FD9"/>
    <w:rsid w:val="001F5DDB"/>
    <w:rsid w:val="00200993"/>
    <w:rsid w:val="00205E67"/>
    <w:rsid w:val="00233846"/>
    <w:rsid w:val="00241BFE"/>
    <w:rsid w:val="002430AA"/>
    <w:rsid w:val="00257CF5"/>
    <w:rsid w:val="00257DC5"/>
    <w:rsid w:val="00261646"/>
    <w:rsid w:val="00287C7E"/>
    <w:rsid w:val="00294E9E"/>
    <w:rsid w:val="00296675"/>
    <w:rsid w:val="002A191A"/>
    <w:rsid w:val="002A467B"/>
    <w:rsid w:val="002B15FF"/>
    <w:rsid w:val="002B49E5"/>
    <w:rsid w:val="002B5A40"/>
    <w:rsid w:val="002E52D5"/>
    <w:rsid w:val="003245AC"/>
    <w:rsid w:val="00324F2C"/>
    <w:rsid w:val="0032654D"/>
    <w:rsid w:val="00341708"/>
    <w:rsid w:val="00342B8F"/>
    <w:rsid w:val="00374B1B"/>
    <w:rsid w:val="003B25D5"/>
    <w:rsid w:val="0040405E"/>
    <w:rsid w:val="00404B7A"/>
    <w:rsid w:val="004173C3"/>
    <w:rsid w:val="00436673"/>
    <w:rsid w:val="00465A71"/>
    <w:rsid w:val="004666A2"/>
    <w:rsid w:val="00470290"/>
    <w:rsid w:val="00491E17"/>
    <w:rsid w:val="004D3051"/>
    <w:rsid w:val="004D3EA3"/>
    <w:rsid w:val="004D4676"/>
    <w:rsid w:val="004E3947"/>
    <w:rsid w:val="004F4E5D"/>
    <w:rsid w:val="00500531"/>
    <w:rsid w:val="00512234"/>
    <w:rsid w:val="00515966"/>
    <w:rsid w:val="00521AE4"/>
    <w:rsid w:val="005222D0"/>
    <w:rsid w:val="00547843"/>
    <w:rsid w:val="00555BF8"/>
    <w:rsid w:val="00563100"/>
    <w:rsid w:val="005652EF"/>
    <w:rsid w:val="00583C1B"/>
    <w:rsid w:val="00592FF2"/>
    <w:rsid w:val="005A269A"/>
    <w:rsid w:val="005A3F45"/>
    <w:rsid w:val="005A523C"/>
    <w:rsid w:val="005A760C"/>
    <w:rsid w:val="005D207E"/>
    <w:rsid w:val="005D263E"/>
    <w:rsid w:val="005E5C12"/>
    <w:rsid w:val="005F4F77"/>
    <w:rsid w:val="00605788"/>
    <w:rsid w:val="00614D53"/>
    <w:rsid w:val="0061777E"/>
    <w:rsid w:val="00622EEF"/>
    <w:rsid w:val="00623C89"/>
    <w:rsid w:val="00625F60"/>
    <w:rsid w:val="00634E51"/>
    <w:rsid w:val="00653547"/>
    <w:rsid w:val="0065664E"/>
    <w:rsid w:val="00657B61"/>
    <w:rsid w:val="006617DF"/>
    <w:rsid w:val="00664C5E"/>
    <w:rsid w:val="00683A0B"/>
    <w:rsid w:val="006A16A9"/>
    <w:rsid w:val="006B5689"/>
    <w:rsid w:val="006D634A"/>
    <w:rsid w:val="006E1BDA"/>
    <w:rsid w:val="006F2F9B"/>
    <w:rsid w:val="006F70A6"/>
    <w:rsid w:val="00700545"/>
    <w:rsid w:val="00760569"/>
    <w:rsid w:val="00777D56"/>
    <w:rsid w:val="00791992"/>
    <w:rsid w:val="007957DB"/>
    <w:rsid w:val="007B6075"/>
    <w:rsid w:val="007C655D"/>
    <w:rsid w:val="007F1BFD"/>
    <w:rsid w:val="007F3259"/>
    <w:rsid w:val="00800F8F"/>
    <w:rsid w:val="00802699"/>
    <w:rsid w:val="00802A4E"/>
    <w:rsid w:val="0081474E"/>
    <w:rsid w:val="008165B4"/>
    <w:rsid w:val="008423FA"/>
    <w:rsid w:val="008425D1"/>
    <w:rsid w:val="00846FAC"/>
    <w:rsid w:val="00853756"/>
    <w:rsid w:val="00872B1F"/>
    <w:rsid w:val="00874DF1"/>
    <w:rsid w:val="008837E8"/>
    <w:rsid w:val="00890659"/>
    <w:rsid w:val="008927D7"/>
    <w:rsid w:val="008B5640"/>
    <w:rsid w:val="008F1646"/>
    <w:rsid w:val="008F1AA3"/>
    <w:rsid w:val="009060D7"/>
    <w:rsid w:val="00911293"/>
    <w:rsid w:val="00913F35"/>
    <w:rsid w:val="00917F1D"/>
    <w:rsid w:val="00920E03"/>
    <w:rsid w:val="0092197A"/>
    <w:rsid w:val="00926616"/>
    <w:rsid w:val="00927144"/>
    <w:rsid w:val="00944313"/>
    <w:rsid w:val="00954C39"/>
    <w:rsid w:val="009918B0"/>
    <w:rsid w:val="009B2163"/>
    <w:rsid w:val="009B7B96"/>
    <w:rsid w:val="009C7CF6"/>
    <w:rsid w:val="009E6E81"/>
    <w:rsid w:val="00A169EB"/>
    <w:rsid w:val="00A37626"/>
    <w:rsid w:val="00A61F9C"/>
    <w:rsid w:val="00A63498"/>
    <w:rsid w:val="00A83046"/>
    <w:rsid w:val="00A920BE"/>
    <w:rsid w:val="00AB0867"/>
    <w:rsid w:val="00AD052E"/>
    <w:rsid w:val="00AE3AE6"/>
    <w:rsid w:val="00B035F6"/>
    <w:rsid w:val="00B22200"/>
    <w:rsid w:val="00B654F4"/>
    <w:rsid w:val="00BA4E69"/>
    <w:rsid w:val="00BA67EF"/>
    <w:rsid w:val="00BA711C"/>
    <w:rsid w:val="00BB0259"/>
    <w:rsid w:val="00BB2A75"/>
    <w:rsid w:val="00BB50FC"/>
    <w:rsid w:val="00BC73B7"/>
    <w:rsid w:val="00BE1791"/>
    <w:rsid w:val="00BF59B1"/>
    <w:rsid w:val="00C06044"/>
    <w:rsid w:val="00C24388"/>
    <w:rsid w:val="00C642C9"/>
    <w:rsid w:val="00C649DD"/>
    <w:rsid w:val="00C7542F"/>
    <w:rsid w:val="00CA144E"/>
    <w:rsid w:val="00CE49AA"/>
    <w:rsid w:val="00D016D7"/>
    <w:rsid w:val="00D05A67"/>
    <w:rsid w:val="00D24855"/>
    <w:rsid w:val="00D24D91"/>
    <w:rsid w:val="00D376C7"/>
    <w:rsid w:val="00D43157"/>
    <w:rsid w:val="00D52D63"/>
    <w:rsid w:val="00D6602E"/>
    <w:rsid w:val="00D67D81"/>
    <w:rsid w:val="00D76550"/>
    <w:rsid w:val="00D827C7"/>
    <w:rsid w:val="00D85214"/>
    <w:rsid w:val="00D90914"/>
    <w:rsid w:val="00D91607"/>
    <w:rsid w:val="00DA2CDE"/>
    <w:rsid w:val="00DA3F8F"/>
    <w:rsid w:val="00DB1D72"/>
    <w:rsid w:val="00DB50C8"/>
    <w:rsid w:val="00DC5CC8"/>
    <w:rsid w:val="00DC67D4"/>
    <w:rsid w:val="00DD0F58"/>
    <w:rsid w:val="00DD5414"/>
    <w:rsid w:val="00DE009F"/>
    <w:rsid w:val="00DF10B4"/>
    <w:rsid w:val="00DF2A05"/>
    <w:rsid w:val="00DF4A49"/>
    <w:rsid w:val="00E021A9"/>
    <w:rsid w:val="00E1488C"/>
    <w:rsid w:val="00E3635B"/>
    <w:rsid w:val="00E4200C"/>
    <w:rsid w:val="00E43DD1"/>
    <w:rsid w:val="00E71922"/>
    <w:rsid w:val="00E739C8"/>
    <w:rsid w:val="00E8560E"/>
    <w:rsid w:val="00E86EE8"/>
    <w:rsid w:val="00E97F56"/>
    <w:rsid w:val="00EA396F"/>
    <w:rsid w:val="00EB6FEA"/>
    <w:rsid w:val="00EC4061"/>
    <w:rsid w:val="00ED101B"/>
    <w:rsid w:val="00ED3440"/>
    <w:rsid w:val="00ED4A64"/>
    <w:rsid w:val="00EE3F54"/>
    <w:rsid w:val="00EF561C"/>
    <w:rsid w:val="00F473FC"/>
    <w:rsid w:val="00F57B6E"/>
    <w:rsid w:val="00F617F0"/>
    <w:rsid w:val="00F633D9"/>
    <w:rsid w:val="00F644F6"/>
    <w:rsid w:val="00F712BA"/>
    <w:rsid w:val="00F92A3D"/>
    <w:rsid w:val="00FA2C63"/>
    <w:rsid w:val="00FB42BC"/>
    <w:rsid w:val="00FC1679"/>
    <w:rsid w:val="00FC688B"/>
    <w:rsid w:val="00FF0152"/>
    <w:rsid w:val="00FF3AEC"/>
    <w:rsid w:val="00FF53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B8F"/>
    <w:pPr>
      <w:spacing w:line="240" w:lineRule="auto"/>
    </w:pPr>
    <w:rPr>
      <w:rFonts w:ascii="Times New Roman" w:eastAsia="Times New Roman" w:hAnsi="Times New Roman" w:cs="Times New Roman"/>
      <w:sz w:val="24"/>
      <w:szCs w:val="24"/>
      <w:lang w:val="de-AT"/>
    </w:rPr>
  </w:style>
  <w:style w:type="paragraph" w:styleId="berschrift1">
    <w:name w:val="heading 1"/>
    <w:basedOn w:val="Standard"/>
    <w:next w:val="Standard"/>
    <w:link w:val="berschrift1Zchn"/>
    <w:uiPriority w:val="9"/>
    <w:qFormat/>
    <w:pPr>
      <w:keepNext/>
      <w:keepLines/>
      <w:spacing w:before="400" w:after="120" w:line="276" w:lineRule="auto"/>
      <w:outlineLvl w:val="0"/>
    </w:pPr>
    <w:rPr>
      <w:rFonts w:ascii="Arial" w:eastAsia="Arial" w:hAnsi="Arial" w:cs="Arial"/>
      <w:sz w:val="40"/>
      <w:szCs w:val="40"/>
      <w:lang w:val="fr"/>
    </w:rPr>
  </w:style>
  <w:style w:type="paragraph" w:styleId="berschrift2">
    <w:name w:val="heading 2"/>
    <w:basedOn w:val="Standard"/>
    <w:next w:val="Standard"/>
    <w:uiPriority w:val="9"/>
    <w:semiHidden/>
    <w:unhideWhenUsed/>
    <w:qFormat/>
    <w:pPr>
      <w:keepNext/>
      <w:keepLines/>
      <w:spacing w:before="360" w:after="120" w:line="276" w:lineRule="auto"/>
      <w:outlineLvl w:val="1"/>
    </w:pPr>
    <w:rPr>
      <w:rFonts w:ascii="Arial" w:eastAsia="Arial" w:hAnsi="Arial" w:cs="Arial"/>
      <w:sz w:val="32"/>
      <w:szCs w:val="32"/>
      <w:lang w:val="fr"/>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line="276" w:lineRule="auto"/>
    </w:pPr>
    <w:rPr>
      <w:rFonts w:ascii="Arial" w:eastAsia="Arial" w:hAnsi="Arial" w:cs="Arial"/>
      <w:sz w:val="52"/>
      <w:szCs w:val="52"/>
      <w:lang w:val="fr"/>
    </w:rPr>
  </w:style>
  <w:style w:type="paragraph" w:styleId="Untertitel">
    <w:name w:val="Subtitle"/>
    <w:basedOn w:val="Standard"/>
    <w:next w:val="Standard"/>
    <w:uiPriority w:val="11"/>
    <w:qFormat/>
    <w:pPr>
      <w:keepNext/>
      <w:keepLines/>
      <w:spacing w:after="320" w:line="276" w:lineRule="auto"/>
    </w:pPr>
    <w:rPr>
      <w:rFonts w:ascii="Arial" w:eastAsia="Arial" w:hAnsi="Arial" w:cs="Arial"/>
      <w:color w:val="666666"/>
      <w:sz w:val="30"/>
      <w:szCs w:val="30"/>
      <w:lang w:val="fr"/>
    </w:rPr>
  </w:style>
  <w:style w:type="paragraph" w:styleId="Kopfzeile">
    <w:name w:val="header"/>
    <w:basedOn w:val="Standard"/>
    <w:link w:val="Kopf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FuzeileZchn">
    <w:name w:val="Fußzeile Zchn"/>
    <w:basedOn w:val="Absatz-Standardschriftart"/>
    <w:link w:val="Fuzeile"/>
    <w:uiPriority w:val="99"/>
    <w:rsid w:val="00052394"/>
  </w:style>
  <w:style w:type="paragraph" w:styleId="StandardWeb">
    <w:name w:val="Normal (Web)"/>
    <w:basedOn w:val="Standard"/>
    <w:uiPriority w:val="99"/>
    <w:unhideWhenUsed/>
    <w:rsid w:val="00012683"/>
    <w:pPr>
      <w:spacing w:before="100" w:beforeAutospacing="1" w:after="100" w:afterAutospacing="1"/>
    </w:pPr>
  </w:style>
  <w:style w:type="character" w:customStyle="1" w:styleId="apple-converted-space">
    <w:name w:val="apple-converted-space"/>
    <w:basedOn w:val="Absatz-Standardschriftart"/>
    <w:rsid w:val="00625F60"/>
  </w:style>
  <w:style w:type="character" w:styleId="Hervorhebung">
    <w:name w:val="Emphasis"/>
    <w:basedOn w:val="Absatz-Standardschriftart"/>
    <w:uiPriority w:val="20"/>
    <w:qFormat/>
    <w:rsid w:val="00625F60"/>
    <w:rPr>
      <w:i/>
      <w:iCs/>
    </w:rPr>
  </w:style>
  <w:style w:type="character" w:styleId="Fett">
    <w:name w:val="Strong"/>
    <w:basedOn w:val="Absatz-Standardschriftart"/>
    <w:uiPriority w:val="22"/>
    <w:qFormat/>
    <w:rsid w:val="00625F60"/>
    <w:rPr>
      <w:b/>
      <w:bCs/>
    </w:rPr>
  </w:style>
  <w:style w:type="character" w:customStyle="1" w:styleId="berschrift1Zchn">
    <w:name w:val="Überschrift 1 Zchn"/>
    <w:basedOn w:val="Absatz-Standardschriftart"/>
    <w:link w:val="berschrift1"/>
    <w:uiPriority w:val="9"/>
    <w:rsid w:val="00404B7A"/>
    <w:rPr>
      <w:sz w:val="40"/>
      <w:szCs w:val="40"/>
    </w:rPr>
  </w:style>
  <w:style w:type="character" w:styleId="Hyperlink">
    <w:name w:val="Hyperlink"/>
    <w:basedOn w:val="Absatz-Standardschriftart"/>
    <w:uiPriority w:val="99"/>
    <w:unhideWhenUsed/>
    <w:rsid w:val="00FF3AEC"/>
    <w:rPr>
      <w:color w:val="0000FF" w:themeColor="hyperlink"/>
      <w:u w:val="single"/>
    </w:rPr>
  </w:style>
  <w:style w:type="character" w:styleId="NichtaufgelsteErwhnung">
    <w:name w:val="Unresolved Mention"/>
    <w:basedOn w:val="Absatz-Standardschriftart"/>
    <w:uiPriority w:val="99"/>
    <w:semiHidden/>
    <w:unhideWhenUsed/>
    <w:rsid w:val="00FF3AEC"/>
    <w:rPr>
      <w:color w:val="605E5C"/>
      <w:shd w:val="clear" w:color="auto" w:fill="E1DFDD"/>
    </w:rPr>
  </w:style>
  <w:style w:type="character" w:styleId="BesuchterLink">
    <w:name w:val="FollowedHyperlink"/>
    <w:basedOn w:val="Absatz-Standardschriftart"/>
    <w:uiPriority w:val="99"/>
    <w:semiHidden/>
    <w:unhideWhenUsed/>
    <w:rsid w:val="00853756"/>
    <w:rPr>
      <w:color w:val="800080" w:themeColor="followedHyperlink"/>
      <w:u w:val="single"/>
    </w:rPr>
  </w:style>
  <w:style w:type="paragraph" w:customStyle="1" w:styleId="p1">
    <w:name w:val="p1"/>
    <w:basedOn w:val="Standard"/>
    <w:rsid w:val="005E5C12"/>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8962">
      <w:bodyDiv w:val="1"/>
      <w:marLeft w:val="0"/>
      <w:marRight w:val="0"/>
      <w:marTop w:val="0"/>
      <w:marBottom w:val="0"/>
      <w:divBdr>
        <w:top w:val="none" w:sz="0" w:space="0" w:color="auto"/>
        <w:left w:val="none" w:sz="0" w:space="0" w:color="auto"/>
        <w:bottom w:val="none" w:sz="0" w:space="0" w:color="auto"/>
        <w:right w:val="none" w:sz="0" w:space="0" w:color="auto"/>
      </w:divBdr>
    </w:div>
    <w:div w:id="327249984">
      <w:bodyDiv w:val="1"/>
      <w:marLeft w:val="0"/>
      <w:marRight w:val="0"/>
      <w:marTop w:val="0"/>
      <w:marBottom w:val="0"/>
      <w:divBdr>
        <w:top w:val="none" w:sz="0" w:space="0" w:color="auto"/>
        <w:left w:val="none" w:sz="0" w:space="0" w:color="auto"/>
        <w:bottom w:val="none" w:sz="0" w:space="0" w:color="auto"/>
        <w:right w:val="none" w:sz="0" w:space="0" w:color="auto"/>
      </w:divBdr>
    </w:div>
    <w:div w:id="455106932">
      <w:bodyDiv w:val="1"/>
      <w:marLeft w:val="0"/>
      <w:marRight w:val="0"/>
      <w:marTop w:val="0"/>
      <w:marBottom w:val="0"/>
      <w:divBdr>
        <w:top w:val="none" w:sz="0" w:space="0" w:color="auto"/>
        <w:left w:val="none" w:sz="0" w:space="0" w:color="auto"/>
        <w:bottom w:val="none" w:sz="0" w:space="0" w:color="auto"/>
        <w:right w:val="none" w:sz="0" w:space="0" w:color="auto"/>
      </w:divBdr>
    </w:div>
    <w:div w:id="812334150">
      <w:bodyDiv w:val="1"/>
      <w:marLeft w:val="0"/>
      <w:marRight w:val="0"/>
      <w:marTop w:val="0"/>
      <w:marBottom w:val="0"/>
      <w:divBdr>
        <w:top w:val="none" w:sz="0" w:space="0" w:color="auto"/>
        <w:left w:val="none" w:sz="0" w:space="0" w:color="auto"/>
        <w:bottom w:val="none" w:sz="0" w:space="0" w:color="auto"/>
        <w:right w:val="none" w:sz="0" w:space="0" w:color="auto"/>
      </w:divBdr>
    </w:div>
    <w:div w:id="873346788">
      <w:bodyDiv w:val="1"/>
      <w:marLeft w:val="0"/>
      <w:marRight w:val="0"/>
      <w:marTop w:val="0"/>
      <w:marBottom w:val="0"/>
      <w:divBdr>
        <w:top w:val="none" w:sz="0" w:space="0" w:color="auto"/>
        <w:left w:val="none" w:sz="0" w:space="0" w:color="auto"/>
        <w:bottom w:val="none" w:sz="0" w:space="0" w:color="auto"/>
        <w:right w:val="none" w:sz="0" w:space="0" w:color="auto"/>
      </w:divBdr>
    </w:div>
    <w:div w:id="925921406">
      <w:bodyDiv w:val="1"/>
      <w:marLeft w:val="0"/>
      <w:marRight w:val="0"/>
      <w:marTop w:val="0"/>
      <w:marBottom w:val="0"/>
      <w:divBdr>
        <w:top w:val="none" w:sz="0" w:space="0" w:color="auto"/>
        <w:left w:val="none" w:sz="0" w:space="0" w:color="auto"/>
        <w:bottom w:val="none" w:sz="0" w:space="0" w:color="auto"/>
        <w:right w:val="none" w:sz="0" w:space="0" w:color="auto"/>
      </w:divBdr>
    </w:div>
    <w:div w:id="989987624">
      <w:bodyDiv w:val="1"/>
      <w:marLeft w:val="0"/>
      <w:marRight w:val="0"/>
      <w:marTop w:val="0"/>
      <w:marBottom w:val="0"/>
      <w:divBdr>
        <w:top w:val="none" w:sz="0" w:space="0" w:color="auto"/>
        <w:left w:val="none" w:sz="0" w:space="0" w:color="auto"/>
        <w:bottom w:val="none" w:sz="0" w:space="0" w:color="auto"/>
        <w:right w:val="none" w:sz="0" w:space="0" w:color="auto"/>
      </w:divBdr>
    </w:div>
    <w:div w:id="1148011407">
      <w:bodyDiv w:val="1"/>
      <w:marLeft w:val="0"/>
      <w:marRight w:val="0"/>
      <w:marTop w:val="0"/>
      <w:marBottom w:val="0"/>
      <w:divBdr>
        <w:top w:val="none" w:sz="0" w:space="0" w:color="auto"/>
        <w:left w:val="none" w:sz="0" w:space="0" w:color="auto"/>
        <w:bottom w:val="none" w:sz="0" w:space="0" w:color="auto"/>
        <w:right w:val="none" w:sz="0" w:space="0" w:color="auto"/>
      </w:divBdr>
    </w:div>
    <w:div w:id="1154294293">
      <w:bodyDiv w:val="1"/>
      <w:marLeft w:val="0"/>
      <w:marRight w:val="0"/>
      <w:marTop w:val="0"/>
      <w:marBottom w:val="0"/>
      <w:divBdr>
        <w:top w:val="none" w:sz="0" w:space="0" w:color="auto"/>
        <w:left w:val="none" w:sz="0" w:space="0" w:color="auto"/>
        <w:bottom w:val="none" w:sz="0" w:space="0" w:color="auto"/>
        <w:right w:val="none" w:sz="0" w:space="0" w:color="auto"/>
      </w:divBdr>
    </w:div>
    <w:div w:id="1168716446">
      <w:bodyDiv w:val="1"/>
      <w:marLeft w:val="0"/>
      <w:marRight w:val="0"/>
      <w:marTop w:val="0"/>
      <w:marBottom w:val="0"/>
      <w:divBdr>
        <w:top w:val="none" w:sz="0" w:space="0" w:color="auto"/>
        <w:left w:val="none" w:sz="0" w:space="0" w:color="auto"/>
        <w:bottom w:val="none" w:sz="0" w:space="0" w:color="auto"/>
        <w:right w:val="none" w:sz="0" w:space="0" w:color="auto"/>
      </w:divBdr>
    </w:div>
    <w:div w:id="1368677528">
      <w:bodyDiv w:val="1"/>
      <w:marLeft w:val="0"/>
      <w:marRight w:val="0"/>
      <w:marTop w:val="0"/>
      <w:marBottom w:val="0"/>
      <w:divBdr>
        <w:top w:val="none" w:sz="0" w:space="0" w:color="auto"/>
        <w:left w:val="none" w:sz="0" w:space="0" w:color="auto"/>
        <w:bottom w:val="none" w:sz="0" w:space="0" w:color="auto"/>
        <w:right w:val="none" w:sz="0" w:space="0" w:color="auto"/>
      </w:divBdr>
    </w:div>
    <w:div w:id="1807699142">
      <w:bodyDiv w:val="1"/>
      <w:marLeft w:val="0"/>
      <w:marRight w:val="0"/>
      <w:marTop w:val="0"/>
      <w:marBottom w:val="0"/>
      <w:divBdr>
        <w:top w:val="none" w:sz="0" w:space="0" w:color="auto"/>
        <w:left w:val="none" w:sz="0" w:space="0" w:color="auto"/>
        <w:bottom w:val="none" w:sz="0" w:space="0" w:color="auto"/>
        <w:right w:val="none" w:sz="0" w:space="0" w:color="auto"/>
      </w:divBdr>
    </w:div>
    <w:div w:id="209939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opfully.com/" TargetMode="External"/><Relationship Id="rId3" Type="http://schemas.openxmlformats.org/officeDocument/2006/relationships/settings" Target="settings.xml"/><Relationship Id="rId7" Type="http://schemas.openxmlformats.org/officeDocument/2006/relationships/hyperlink" Target="https://www.focusmr.com/wp-content/uploads/2026/01/focus-werbebilanz-202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66</cp:revision>
  <dcterms:created xsi:type="dcterms:W3CDTF">2025-02-18T14:41:00Z</dcterms:created>
  <dcterms:modified xsi:type="dcterms:W3CDTF">2026-02-17T08:24:00Z</dcterms:modified>
  <cp:category/>
</cp:coreProperties>
</file>