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56B06" w14:textId="77777777" w:rsidR="0008083F" w:rsidRDefault="0008083F" w:rsidP="00954C39">
      <w:pPr>
        <w:rPr>
          <w:rFonts w:asciiTheme="majorHAnsi" w:hAnsiTheme="majorHAnsi" w:cstheme="majorHAnsi"/>
          <w:b/>
          <w:bCs/>
          <w:color w:val="000000"/>
          <w:sz w:val="32"/>
          <w:szCs w:val="32"/>
        </w:rPr>
      </w:pPr>
    </w:p>
    <w:p w14:paraId="3F8ED0C6" w14:textId="754EFA77" w:rsidR="00E94F0A" w:rsidRDefault="00142F73" w:rsidP="00142F73">
      <w:pPr>
        <w:pStyle w:val="StandardWeb"/>
        <w:rPr>
          <w:rFonts w:ascii="Calibri" w:hAnsi="Calibri" w:cs="Calibri"/>
          <w:b/>
          <w:bCs/>
          <w:sz w:val="32"/>
          <w:szCs w:val="32"/>
        </w:rPr>
      </w:pPr>
      <w:r w:rsidRPr="00142F73">
        <w:rPr>
          <w:rFonts w:ascii="Calibri" w:hAnsi="Calibri" w:cs="Calibri"/>
          <w:b/>
          <w:bCs/>
          <w:sz w:val="32"/>
          <w:szCs w:val="32"/>
        </w:rPr>
        <w:t>Das Retail Media Paradoxon:</w:t>
      </w:r>
      <w:r w:rsidR="00BC7BE1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BC7BE1" w:rsidRPr="00BC7BE1">
        <w:rPr>
          <w:rFonts w:ascii="Calibri" w:hAnsi="Calibri" w:cs="Calibri"/>
          <w:b/>
          <w:bCs/>
          <w:sz w:val="32"/>
          <w:szCs w:val="32"/>
        </w:rPr>
        <w:t>Warum der stationäre Handel sein Potenzial neu denken muss</w:t>
      </w:r>
      <w:r w:rsidRPr="00142F73">
        <w:rPr>
          <w:rFonts w:ascii="Calibri" w:hAnsi="Calibri" w:cs="Calibri"/>
          <w:b/>
          <w:bCs/>
          <w:sz w:val="32"/>
          <w:szCs w:val="32"/>
        </w:rPr>
        <w:t xml:space="preserve"> </w:t>
      </w:r>
    </w:p>
    <w:p w14:paraId="79CDB045" w14:textId="70EAB2AF" w:rsidR="00BC7BE1" w:rsidRPr="00142F73" w:rsidRDefault="00846FAC" w:rsidP="00846FAC">
      <w:pPr>
        <w:pStyle w:val="Standard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 w:hint="cs"/>
          <w:color w:val="000000"/>
          <w:sz w:val="22"/>
          <w:szCs w:val="22"/>
          <w:shd w:val="clear" w:color="auto" w:fill="FFFFFF"/>
        </w:rPr>
        <w:t xml:space="preserve">Wien, </w:t>
      </w:r>
      <w:r w:rsidR="001D499B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13</w:t>
      </w:r>
      <w:r w:rsidR="00142F7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.</w:t>
      </w:r>
      <w:r w:rsidR="006634C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April</w:t>
      </w:r>
      <w:r w:rsidR="00142F7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Calibri" w:hAnsi="Calibri" w:cs="Calibri" w:hint="cs"/>
          <w:color w:val="000000"/>
          <w:sz w:val="22"/>
          <w:szCs w:val="22"/>
          <w:shd w:val="clear" w:color="auto" w:fill="FFFFFF"/>
        </w:rPr>
        <w:t xml:space="preserve">2026 – </w:t>
      </w:r>
      <w:r w:rsidR="00142F73" w:rsidRPr="00142F73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Der Handel steht vor einem strukturellen Ungleichgewicht: Während 95 Prozent des Retail-Umsatzes im stationären Handel erzielt werden und nur 5 Prozent auf E-Commerce entfallen, zeigt sich bei den Retail-Media-Investitionen ein umgekehrtes Bild. Rund 80 Prozent der Budgets fließen in E-Commerce-Ökosysteme wie Amazon &amp; Co., </w:t>
      </w:r>
      <w:r w:rsidR="00AF0A42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jedoch </w:t>
      </w:r>
      <w:r w:rsidR="00142F73" w:rsidRPr="00142F73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lediglich 20 Prozent in den physischen Handel. Dieses Spannungsfeld beschreibt das sogenannte</w:t>
      </w:r>
      <w:r w:rsidR="00142F73" w:rsidRPr="00CF7E9D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 Retail Media Paradoxon</w:t>
      </w:r>
      <w:r w:rsidR="00CF7E9D" w:rsidRPr="00CF7E9D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,</w:t>
      </w:r>
      <w:r w:rsidR="00142F73" w:rsidRPr="00142F73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ein Missverhältnis, das Händler und Marken zunehmend unter Druck setzt.</w:t>
      </w:r>
      <w:r w:rsidR="00BC7BE1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BC7BE1" w:rsidRPr="00BC7BE1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Wie dieses Paradoxon aufgelöst werden kann</w:t>
      </w:r>
      <w:r w:rsidR="00BC7BE1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, erklären Alexandra </w:t>
      </w:r>
      <w:proofErr w:type="spellStart"/>
      <w:r w:rsidR="00BC7BE1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Aichholzer</w:t>
      </w:r>
      <w:proofErr w:type="spellEnd"/>
      <w:r w:rsidR="00BC7BE1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und Oliver Olschewski von </w:t>
      </w:r>
      <w:proofErr w:type="spellStart"/>
      <w:r w:rsidR="00BC7BE1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Shopfully</w:t>
      </w:r>
      <w:proofErr w:type="spellEnd"/>
      <w:r w:rsidR="00BC7BE1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Österreich</w:t>
      </w:r>
      <w:r w:rsidR="00BC7BE1" w:rsidRPr="00BC7BE1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.</w:t>
      </w:r>
    </w:p>
    <w:p w14:paraId="334795C0" w14:textId="77777777" w:rsidR="0049284B" w:rsidRDefault="0049284B" w:rsidP="00846FAC">
      <w:pPr>
        <w:pStyle w:val="Standard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</w:p>
    <w:p w14:paraId="50BF0271" w14:textId="77777777" w:rsidR="00CF7E9D" w:rsidRDefault="0049284B" w:rsidP="00CF7E9D">
      <w:pPr>
        <w:pStyle w:val="Standard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CF7E9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Retail Media funktioniert nach einem </w:t>
      </w:r>
      <w:r w:rsidR="00CF7E9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einfachen</w:t>
      </w:r>
      <w:r w:rsidRPr="00CF7E9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Prinzip: Werbung erscheint dort, wo </w:t>
      </w:r>
      <w:proofErr w:type="spellStart"/>
      <w:proofErr w:type="gramStart"/>
      <w:r w:rsidRPr="00CF7E9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Kund</w:t>
      </w:r>
      <w:r w:rsidR="00CF7E9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:inn</w:t>
      </w:r>
      <w:r w:rsidRPr="00CF7E9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en</w:t>
      </w:r>
      <w:proofErr w:type="spellEnd"/>
      <w:proofErr w:type="gramEnd"/>
      <w:r w:rsidRPr="00CF7E9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bereits kaufbereit sind. Auf den Plattformen</w:t>
      </w:r>
      <w:r w:rsidR="00CF7E9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der E-Commerce-Ökosysteme</w:t>
      </w:r>
      <w:r w:rsidRPr="00CF7E9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suchen Menschen gezielt nach Produkten. Sie vergleichen Preise, lesen Bewertungen und legen Artikel in den Warenkorb. Genau in diesem Moment sehen sie personalisierte Anzeigen, gesponserte Produktlisten oder Video-Werbung, die auf ihrem Suchverhalten basiert.</w:t>
      </w:r>
    </w:p>
    <w:p w14:paraId="4AE68232" w14:textId="77777777" w:rsidR="00CF7E9D" w:rsidRDefault="00CF7E9D" w:rsidP="00CF7E9D">
      <w:pPr>
        <w:pStyle w:val="Standard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18D769F9" w14:textId="501682FA" w:rsidR="003C5070" w:rsidRDefault="00CF7E9D" w:rsidP="003C5070">
      <w:pPr>
        <w:pStyle w:val="Standard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CF7E9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Die starke Fragmentierung des stationären Handels sowie fehlende Omnichannel-Präsenz erschweren es europäischen </w:t>
      </w:r>
      <w:proofErr w:type="spellStart"/>
      <w:r w:rsidRPr="00CF7E9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Retailern</w:t>
      </w:r>
      <w:proofErr w:type="spellEnd"/>
      <w:r w:rsidRPr="00CF7E9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, im Wettbewerb mit globalen Online-Riesen mitzuhalten. Gleichzeitig erwarten </w:t>
      </w:r>
      <w:proofErr w:type="spellStart"/>
      <w:proofErr w:type="gramStart"/>
      <w:r w:rsidRPr="00CF7E9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Konsument:innen</w:t>
      </w:r>
      <w:proofErr w:type="spellEnd"/>
      <w:proofErr w:type="gramEnd"/>
      <w:r w:rsidRPr="00CF7E9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nahtlose Einkaufserlebnisse zwischen digitaler Recherche und stationärem Kauf. Händler und Marken stehen daher vor der Herausforderung, ihren eigenen, differenzierten Retail-Media-Ansatz zu entwickeln.</w:t>
      </w:r>
    </w:p>
    <w:p w14:paraId="4B65741F" w14:textId="77777777" w:rsidR="003C5070" w:rsidRPr="003C5070" w:rsidRDefault="003C5070" w:rsidP="003C5070">
      <w:pPr>
        <w:pStyle w:val="Standard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</w:p>
    <w:p w14:paraId="5A586DA7" w14:textId="39F3679F" w:rsidR="003C5070" w:rsidRPr="003C5070" w:rsidRDefault="00CF7E9D" w:rsidP="003C5070">
      <w:pPr>
        <w:pStyle w:val="Standard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 w:rsidRPr="003C5070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Retail Media wächst</w:t>
      </w:r>
      <w:r w:rsidR="003C5070" w:rsidRPr="003C5070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,</w:t>
      </w:r>
      <w:r w:rsidRPr="003C5070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aber nicht im Gleichgewicht</w:t>
      </w:r>
    </w:p>
    <w:p w14:paraId="6C347F4B" w14:textId="5D75D007" w:rsidR="003C5070" w:rsidRDefault="00CF7E9D" w:rsidP="003C5070">
      <w:pPr>
        <w:pStyle w:val="Standard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CF7E9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Retail Media zählt zu den dynamischsten Wachstumsfeldern im digitalen Marketing. Laut</w:t>
      </w:r>
      <w:r w:rsidR="003C5070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dem </w:t>
      </w:r>
      <w:proofErr w:type="spellStart"/>
      <w:r w:rsidR="003C5070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AdEx</w:t>
      </w:r>
      <w:proofErr w:type="spellEnd"/>
      <w:r w:rsidR="003C5070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Benchmark Report des</w:t>
      </w:r>
      <w:r w:rsidRPr="00CF7E9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IAB Europe </w:t>
      </w:r>
      <w:r w:rsidR="003C5070" w:rsidRPr="007756EA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legte diese Werbeform im </w:t>
      </w:r>
      <w:r w:rsidR="003C5070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Jahr 2024 </w:t>
      </w:r>
      <w:r w:rsidR="003C5070" w:rsidRPr="007756EA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um </w:t>
      </w:r>
      <w:hyperlink r:id="rId7" w:history="1">
        <w:r w:rsidR="003C5070" w:rsidRPr="00DD0F58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22 Prozent</w:t>
        </w:r>
      </w:hyperlink>
      <w:r w:rsidR="003C5070" w:rsidRPr="007756EA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zu.</w:t>
      </w:r>
      <w:r w:rsidR="003C5070" w:rsidRPr="003C5070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="003C5070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D</w:t>
      </w:r>
      <w:r w:rsidR="003C5070" w:rsidRPr="007756EA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ie Werbeausgaben im Bereich Retail Media </w:t>
      </w:r>
      <w:r w:rsidR="003C5070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sollen nach einer Schätzung des</w:t>
      </w:r>
      <w:r w:rsidR="00BC7BE1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IAB Europe</w:t>
      </w:r>
      <w:r w:rsidR="003C5070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="00BC7BE1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weiter</w:t>
      </w:r>
      <w:r w:rsidR="003C5070" w:rsidRPr="007756EA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anwachsen. Österreich zählt zu den dynamischen Wachstumsmärkten und treibt in Sektoren wie Retail Media die Entwicklung an.</w:t>
      </w:r>
      <w:r w:rsidR="003C5070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Pr="00CF7E9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Dennoch konzentrieren sich viele Strategien stark auf </w:t>
      </w:r>
      <w:r w:rsidR="003C5070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die sichtbarsten digitalen </w:t>
      </w:r>
      <w:r w:rsidRPr="00CF7E9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Formate</w:t>
      </w:r>
      <w:r w:rsidR="003C5070" w:rsidRPr="007756EA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: Banner auf</w:t>
      </w:r>
      <w:r w:rsidR="003C5070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H</w:t>
      </w:r>
      <w:r w:rsidR="003C5070" w:rsidRPr="007756EA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andelswebsites, Marktplatzkampagnen und gezielte Aktivierungen innerhalb von E-Commerce-Ökosystemen. </w:t>
      </w:r>
    </w:p>
    <w:p w14:paraId="01D2C61A" w14:textId="77777777" w:rsidR="003C5070" w:rsidRDefault="003C5070" w:rsidP="003C5070">
      <w:pPr>
        <w:pStyle w:val="Standard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16D9D8F5" w14:textId="5DAA2A6C" w:rsidR="003C5070" w:rsidRDefault="003C5070" w:rsidP="003C5070">
      <w:pPr>
        <w:pStyle w:val="Standard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Völlig außer Acht gelassen wird dabei jedoch, dass</w:t>
      </w:r>
      <w:r w:rsidRPr="00CF7E9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heutzutage </w:t>
      </w:r>
      <w:r w:rsidRPr="00CF7E9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Kaufentscheidung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en</w:t>
      </w:r>
      <w:r w:rsidRPr="00CF7E9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für stationäre Einkäufe überwiegend digital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beginnen</w:t>
      </w:r>
      <w:r w:rsidRPr="00CF7E9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. </w:t>
      </w:r>
      <w:proofErr w:type="spellStart"/>
      <w:proofErr w:type="gramStart"/>
      <w:r w:rsidRPr="00CF7E9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Konsument:innen</w:t>
      </w:r>
      <w:proofErr w:type="spellEnd"/>
      <w:proofErr w:type="gramEnd"/>
      <w:r w:rsidRPr="00CF7E9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recherchieren Angebote online, vergleichen Preise und planen ihren Einkauf </w:t>
      </w:r>
      <w:r w:rsidR="00AF0A4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und das </w:t>
      </w:r>
      <w:r w:rsidRPr="00CF7E9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bevor sie ein Geschäft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überhaupt </w:t>
      </w:r>
      <w:r w:rsidRPr="00CF7E9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betreten. Genau hier liegt eine bislang unterschätzte Chance für Retail Media im stationären Kontext.</w:t>
      </w:r>
    </w:p>
    <w:p w14:paraId="3E2947AD" w14:textId="77777777" w:rsidR="003C5070" w:rsidRDefault="003C5070" w:rsidP="003C5070">
      <w:pPr>
        <w:pStyle w:val="Standard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278C27E2" w14:textId="77777777" w:rsidR="00AF3AE5" w:rsidRDefault="003C5070" w:rsidP="00AF3AE5">
      <w:pPr>
        <w:pStyle w:val="Standard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 w:rsidRPr="003C5070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Digitale Flyer als strategischer Hebel</w:t>
      </w:r>
    </w:p>
    <w:p w14:paraId="3E3D76C2" w14:textId="261D1953" w:rsidR="00E14D29" w:rsidRDefault="003C5070" w:rsidP="00E14D29">
      <w:pPr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sz w:val="22"/>
          <w:szCs w:val="22"/>
          <w:highlight w:val="white"/>
        </w:rPr>
        <w:t>Ein Kanal gewinnt in diesem Zusammenhang zunehmend an Bedeutung: der digitale Flyer.</w:t>
      </w:r>
      <w:r w:rsidR="00AE3CFB">
        <w:rPr>
          <w:rFonts w:ascii="Calibri" w:eastAsia="Calibri" w:hAnsi="Calibri" w:cs="Calibri"/>
          <w:sz w:val="22"/>
          <w:szCs w:val="22"/>
        </w:rPr>
        <w:t xml:space="preserve"> </w:t>
      </w:r>
      <w:r w:rsidR="00AF3AE5" w:rsidRPr="00CF7E9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Was einst als klassische Printbeilage galt, hat sich </w:t>
      </w:r>
      <w:r w:rsidR="00AF3AE5" w:rsidRPr="00536A71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durch die digitale Transformation des </w:t>
      </w:r>
      <w:r w:rsidR="00AF3AE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H</w:t>
      </w:r>
      <w:r w:rsidR="00AF3AE5" w:rsidRPr="00536A71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andels neu erfunden.</w:t>
      </w:r>
      <w:r w:rsidR="00AF3AE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Sie haben sich </w:t>
      </w:r>
      <w:r w:rsidR="00AF3AE5" w:rsidRPr="00CF7E9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zu einem performancestarken digitalen Touchpoint entwickelt. Digitale Flyer werden aktiv gesucht, mobil genutzt und </w:t>
      </w:r>
      <w:r w:rsidR="00AF3AE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werden so zum fixen </w:t>
      </w:r>
      <w:r w:rsidR="00AF3AE5" w:rsidRPr="00CF7E9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Bestandteil der Einkaufsvorbereitung</w:t>
      </w:r>
      <w:r w:rsidR="00AF3AE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.</w:t>
      </w:r>
      <w:r w:rsidR="00AF3AE5" w:rsidRPr="00AF3AE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="00AF3AE5" w:rsidRPr="00CF7E9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Sie erreichen </w:t>
      </w:r>
      <w:proofErr w:type="spellStart"/>
      <w:proofErr w:type="gramStart"/>
      <w:r w:rsidR="00AF3AE5" w:rsidRPr="00CF7E9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Konsument:innen</w:t>
      </w:r>
      <w:proofErr w:type="spellEnd"/>
      <w:proofErr w:type="gramEnd"/>
      <w:r w:rsidR="00AF3AE5" w:rsidRPr="00CF7E9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in einem entscheidenden Moment: kurz vor dem Kauf.</w:t>
      </w:r>
      <w:r w:rsidR="00AF3AE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„</w:t>
      </w:r>
      <w:r w:rsidR="00AF3AE5" w:rsidRPr="00536A71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Und genau dieser Zeitpunkt macht sie zu einem strategischen Hebel, denn im Gegensatz zu anderen Formaten, die oft </w:t>
      </w:r>
      <w:r w:rsidR="00AF3AE5" w:rsidRPr="00536A71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lastRenderedPageBreak/>
        <w:t>einem passiven Publikum ausgesetzt sind, erregen digitale Flyer aktive und bewusste Aufmerksamkeit</w:t>
      </w:r>
      <w:r w:rsidR="00AF3AE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“, </w:t>
      </w:r>
      <w:r w:rsidR="00E14D29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so Alexandra </w:t>
      </w:r>
      <w:proofErr w:type="spellStart"/>
      <w:r w:rsidR="00E14D29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Aichholzer</w:t>
      </w:r>
      <w:proofErr w:type="spellEnd"/>
      <w:r w:rsidR="00E14D29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, Country Manager von </w:t>
      </w:r>
      <w:proofErr w:type="spellStart"/>
      <w:r w:rsidR="00E14D29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Shopfully</w:t>
      </w:r>
      <w:proofErr w:type="spellEnd"/>
      <w:r w:rsidR="00E14D29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Austria. </w:t>
      </w:r>
    </w:p>
    <w:p w14:paraId="7C9E415E" w14:textId="77777777" w:rsidR="00E14D29" w:rsidRDefault="00E14D29" w:rsidP="00E14D29">
      <w:pPr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0B14D2F3" w14:textId="7C1D85AC" w:rsidR="00AF3AE5" w:rsidRDefault="003C5070" w:rsidP="00AF3AE5">
      <w:pPr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proofErr w:type="spellStart"/>
      <w:r w:rsidRPr="00CF7E9D">
        <w:rPr>
          <w:rFonts w:ascii="Calibri" w:hAnsi="Calibri" w:cs="Calibri"/>
          <w:sz w:val="22"/>
          <w:szCs w:val="22"/>
          <w:shd w:val="clear" w:color="auto" w:fill="FFFFFF"/>
        </w:rPr>
        <w:t>Shopfully</w:t>
      </w:r>
      <w:proofErr w:type="spellEnd"/>
      <w:r w:rsidRPr="00CF7E9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, Europas größtes Netzwerk für digitales Handelsmarketing, setzt genau an diesem Punkt an. Das Unternehmen verfolgt einen Retail-Media-Ansatz, der digitale </w:t>
      </w:r>
      <w:r w:rsidR="00AF3AE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Flyer</w:t>
      </w:r>
      <w:r w:rsidRPr="00CF7E9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als eigenständige, </w:t>
      </w:r>
      <w:proofErr w:type="spellStart"/>
      <w:r w:rsidRPr="00CF7E9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monetarisierbare</w:t>
      </w:r>
      <w:proofErr w:type="spellEnd"/>
      <w:r w:rsidRPr="00CF7E9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Medienfläche positioniert.</w:t>
      </w:r>
      <w:r w:rsidR="00AF3AE5" w:rsidRPr="00AF3AE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="00AF3AE5" w:rsidRPr="00536A71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Diese Erfahrung </w:t>
      </w:r>
      <w:r w:rsidR="00AF3AE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entspricht </w:t>
      </w:r>
      <w:r w:rsidR="00AF3AE5" w:rsidRPr="00536A71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eine</w:t>
      </w:r>
      <w:r w:rsidR="00AF3AE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m</w:t>
      </w:r>
      <w:r w:rsidR="00AF3AE5" w:rsidRPr="00536A71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aufkommenden europäischen Trend: </w:t>
      </w:r>
      <w:r w:rsidR="00AF3AE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Digitale </w:t>
      </w:r>
      <w:r w:rsidR="00AF3AE5" w:rsidRPr="00536A71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Flyer werden nicht mehr nur als Werbemittel betrachtet, sondern als echte, hochwertige Medienaktivierungsflächen.</w:t>
      </w:r>
      <w:r w:rsidR="001740C8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Pr="00CF7E9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„Der digitale Flyer ist weit mehr als ein modernisiertes Werbemittel. Er ist ein hochrelevanter Kontaktpunkt zwischen Marke, Händler und </w:t>
      </w:r>
      <w:proofErr w:type="spellStart"/>
      <w:r w:rsidRPr="00CF7E9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Konsument:in</w:t>
      </w:r>
      <w:proofErr w:type="spellEnd"/>
      <w:r w:rsidRPr="00CF7E9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– genau dann, wenn </w:t>
      </w:r>
      <w:r w:rsidR="00AF0A4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eine </w:t>
      </w:r>
      <w:r w:rsidRPr="00CF7E9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Kaufabsicht bereits vorhanden ist“, erklärt </w:t>
      </w:r>
      <w:proofErr w:type="spellStart"/>
      <w:r w:rsidR="00E14D29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Aichholzer</w:t>
      </w:r>
      <w:proofErr w:type="spellEnd"/>
      <w:r w:rsidRPr="00CF7E9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.</w:t>
      </w:r>
    </w:p>
    <w:p w14:paraId="0592B5B9" w14:textId="77777777" w:rsidR="00AF3AE5" w:rsidRDefault="00AF3AE5" w:rsidP="00AF3AE5">
      <w:pPr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78B0895D" w14:textId="77777777" w:rsidR="00AF3AE5" w:rsidRPr="00AF3AE5" w:rsidRDefault="00AF3AE5" w:rsidP="00AF3AE5">
      <w:pPr>
        <w:jc w:val="both"/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 w:rsidRPr="00AF3AE5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Monetarisierung im stationären Umfeld</w:t>
      </w:r>
    </w:p>
    <w:p w14:paraId="0486DF4C" w14:textId="457FCCC5" w:rsidR="00AF3AE5" w:rsidRDefault="00AF3AE5" w:rsidP="00AF3AE5">
      <w:pPr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CF7E9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Digitale Flyer eröffnen Händlern</w:t>
      </w:r>
      <w:r w:rsidR="00AF0A4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somit</w:t>
      </w:r>
      <w:r w:rsidRPr="00CF7E9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zusätzliche Erlöspotenziale. Über eigene Websites, Apps oder Plattformen lassen sich gezielte, personalisierte und messbare Kampagnen integrieren</w:t>
      </w:r>
      <w:r w:rsidR="007B1D78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.</w:t>
      </w:r>
      <w:r w:rsidR="007B1D78" w:rsidRPr="007B1D78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="007B1D78" w:rsidRPr="001C00D9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Dieser Ansatz verwandelt digitale Flyer in echte </w:t>
      </w:r>
      <w:proofErr w:type="spellStart"/>
      <w:r w:rsidR="007B1D78" w:rsidRPr="001C00D9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monetarisierbare</w:t>
      </w:r>
      <w:proofErr w:type="spellEnd"/>
      <w:r w:rsidR="007B1D78" w:rsidRPr="001C00D9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Medienflächen, die nach der gleichen Logik wie traditionelle Display-Inventare strukturiert sind. </w:t>
      </w:r>
      <w:r w:rsidR="007B1D78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So</w:t>
      </w:r>
      <w:r w:rsidR="007B1D78" w:rsidRPr="001C00D9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ermöglicht es</w:t>
      </w:r>
      <w:r w:rsidR="007B1D78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den</w:t>
      </w:r>
      <w:r w:rsidR="007B1D78" w:rsidRPr="001C00D9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="007B1D78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H</w:t>
      </w:r>
      <w:r w:rsidR="007B1D78" w:rsidRPr="001C00D9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ändlern, die Vielfalt ihres Publikums zu nutzen und gleichzeitig eine präzisere Zielgruppenansprache und Aktivierung näher am Kaufmoment zu bieten.</w:t>
      </w:r>
      <w:r w:rsidR="00AF0A4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Pr="00CF7E9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In Italien hat </w:t>
      </w:r>
      <w:proofErr w:type="spellStart"/>
      <w:r w:rsidRPr="00CF7E9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Shopfully</w:t>
      </w:r>
      <w:proofErr w:type="spellEnd"/>
      <w:r w:rsidRPr="00CF7E9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dieses Modell bereits erfolgreich etabliert. Erste Ergebnisse zeigen eine signifikante Steigerung der </w:t>
      </w:r>
      <w:proofErr w:type="spellStart"/>
      <w:proofErr w:type="gramStart"/>
      <w:r w:rsidRPr="00CF7E9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Kund</w:t>
      </w:r>
      <w:r w:rsidR="00AF0A4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:inn</w:t>
      </w:r>
      <w:r w:rsidRPr="00CF7E9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enfrequenz</w:t>
      </w:r>
      <w:proofErr w:type="spellEnd"/>
      <w:proofErr w:type="gramEnd"/>
      <w:r w:rsidRPr="00CF7E9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im stationären Handel sowie einen messbaren Return on Investment für Marken mit</w:t>
      </w:r>
      <w:r w:rsidR="007B1D78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einer</w:t>
      </w:r>
      <w:r w:rsidRPr="00CF7E9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Umsatzsteigerung von bis zu 37 Prozent im Vergleich zu </w:t>
      </w:r>
      <w:r w:rsidR="007B1D78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herkömmlichen</w:t>
      </w:r>
      <w:r w:rsidRPr="00CF7E9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Medienkampagnen.</w:t>
      </w:r>
    </w:p>
    <w:p w14:paraId="454D303A" w14:textId="77777777" w:rsidR="007B1D78" w:rsidRDefault="007B1D78" w:rsidP="007B1D78">
      <w:pPr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1E620FBE" w14:textId="5E1042F5" w:rsidR="007B1D78" w:rsidRDefault="007B1D78" w:rsidP="007B1D78">
      <w:pPr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„Österreich</w:t>
      </w:r>
      <w:r w:rsidRPr="006270BC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scheint heute bereit zu sein, diesen Weg zu beschreiten, da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H</w:t>
      </w:r>
      <w:r w:rsidRPr="006270BC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ändler ihre Einnahmen diversifizieren wollen und Marken mehr Leistung und Präzision bei ihren lokalen Aktivitäten fordern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“, so </w:t>
      </w:r>
      <w:r w:rsidR="00E14D29" w:rsidRPr="00CF7E9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Oliver Olschewski, Geschäftsführer von </w:t>
      </w:r>
      <w:proofErr w:type="spellStart"/>
      <w:r w:rsidR="00E14D29" w:rsidRPr="00CF7E9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Shopfully</w:t>
      </w:r>
      <w:proofErr w:type="spellEnd"/>
      <w:r w:rsidR="00E14D29" w:rsidRPr="00CF7E9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Österreich, Deutschland und CEE</w:t>
      </w:r>
      <w:r w:rsidR="00E14D29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und ergänzt: </w:t>
      </w:r>
      <w:r w:rsidRPr="006270BC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„Wir sind überzeugt, dass Retail Media nicht auf das E-Commerce-Ökosystem beschränkt sein sollte. Es ist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daher </w:t>
      </w:r>
      <w:r w:rsidRPr="006270BC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an der Zeit, digitale Werbung wieder mit der Realität des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stationären</w:t>
      </w:r>
      <w:r w:rsidRPr="006270BC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Handels zu verbinden. Digitale Flyer sind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darauf </w:t>
      </w:r>
      <w:r w:rsidRPr="006270BC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eine pragmatische und wirkungsvolle Antwort.</w:t>
      </w:r>
      <w:r w:rsidR="00E14D29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“</w:t>
      </w:r>
    </w:p>
    <w:p w14:paraId="0BB2A95E" w14:textId="77777777" w:rsidR="007B1D78" w:rsidRDefault="007B1D78" w:rsidP="007B1D78">
      <w:pPr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3337D68B" w14:textId="77777777" w:rsidR="00AF0A42" w:rsidRDefault="007B1D78" w:rsidP="00AF0A42">
      <w:pPr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CF7E9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So entsteht ein geschlossener Kreislauf: Digitale Recherche führt zu stationärem Kauf – und generiert wiederum Daten, die zukünftige Kampagnen optimieren. Retail Media wird damit vom reinen </w:t>
      </w:r>
      <w:proofErr w:type="spellStart"/>
      <w:r w:rsidRPr="00CF7E9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Conversion</w:t>
      </w:r>
      <w:proofErr w:type="spellEnd"/>
      <w:r w:rsidRPr="00CF7E9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-Kanal zu einem strategischen Instrument entlang der gesamten Customer Journey.</w:t>
      </w:r>
    </w:p>
    <w:p w14:paraId="0C24FD47" w14:textId="77777777" w:rsidR="00AF0A42" w:rsidRDefault="00AF0A42" w:rsidP="00AF0A42">
      <w:pPr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2EB142A3" w14:textId="1A1C5133" w:rsidR="007B1D78" w:rsidRPr="00AF0A42" w:rsidRDefault="0049284B" w:rsidP="00AF0A42">
      <w:pPr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CF7E9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Vor dem Hintergrund des Retail Media Paradoxons wird deutlich: Der stationäre Handel verfügt über enorme Reichweite, </w:t>
      </w:r>
      <w:proofErr w:type="spellStart"/>
      <w:proofErr w:type="gramStart"/>
      <w:r w:rsidRPr="00CF7E9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Kund</w:t>
      </w:r>
      <w:r w:rsidR="007B1D78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:inn</w:t>
      </w:r>
      <w:r w:rsidRPr="00CF7E9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ennähe</w:t>
      </w:r>
      <w:proofErr w:type="spellEnd"/>
      <w:proofErr w:type="gramEnd"/>
      <w:r w:rsidRPr="00CF7E9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und Datenkompetenz</w:t>
      </w:r>
      <w:r w:rsidR="007B1D78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,</w:t>
      </w:r>
      <w:r w:rsidRPr="00CF7E9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nutzt </w:t>
      </w:r>
      <w:r w:rsidR="007B1D78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jedoch </w:t>
      </w:r>
      <w:r w:rsidRPr="00CF7E9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sein mediales Potenzial </w:t>
      </w:r>
      <w:r w:rsidR="00AF0A4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jedoch </w:t>
      </w:r>
      <w:r w:rsidR="007B1D78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noch viel zu wenig</w:t>
      </w:r>
      <w:r w:rsidRPr="00CF7E9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.</w:t>
      </w:r>
      <w:r w:rsidR="007B1D78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Pr="00CF7E9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Retail Media darf nicht ausschließlich im E-Commerce stattfinden. Wenn 95 Prozent des Umsatzes im stationären Handel erzielt werden, müssen auch die Media-Strategien diese Realität widerspiegeln</w:t>
      </w:r>
      <w:r w:rsidR="00E14D29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. </w:t>
      </w:r>
      <w:r w:rsidR="00AF0A4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Es ist an der Zeit für den stationären Handel hier aufzuholen und für sich eigene Retail Media Lösungen zu finden</w:t>
      </w:r>
      <w:r w:rsidR="007B1D78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,</w:t>
      </w:r>
      <w:r w:rsidRPr="00CF7E9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“</w:t>
      </w:r>
      <w:r w:rsidR="007B1D78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ergänzt Olschewski abschließend. </w:t>
      </w:r>
    </w:p>
    <w:p w14:paraId="3DD44D60" w14:textId="77777777" w:rsidR="00E14D29" w:rsidRDefault="00E14D29" w:rsidP="00846FAC">
      <w:pPr>
        <w:pStyle w:val="Standard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222222"/>
          <w:sz w:val="20"/>
          <w:szCs w:val="20"/>
          <w:shd w:val="clear" w:color="auto" w:fill="FFFFFF"/>
        </w:rPr>
      </w:pPr>
    </w:p>
    <w:p w14:paraId="11AB4D21" w14:textId="38429531" w:rsidR="00846FAC" w:rsidRDefault="00846FAC" w:rsidP="00846FAC">
      <w:pPr>
        <w:pStyle w:val="StandardWeb"/>
        <w:spacing w:before="0" w:beforeAutospacing="0" w:after="0" w:afterAutospacing="0"/>
        <w:jc w:val="both"/>
        <w:rPr>
          <w:color w:val="000000"/>
        </w:rPr>
      </w:pPr>
      <w:r>
        <w:rPr>
          <w:rFonts w:ascii="Calibri" w:hAnsi="Calibri" w:cs="Calibri" w:hint="cs"/>
          <w:b/>
          <w:bCs/>
          <w:color w:val="222222"/>
          <w:sz w:val="20"/>
          <w:szCs w:val="20"/>
          <w:shd w:val="clear" w:color="auto" w:fill="FFFFFF"/>
        </w:rPr>
        <w:t>Foto:</w:t>
      </w:r>
      <w:r>
        <w:rPr>
          <w:rFonts w:ascii="Calibri" w:hAnsi="Calibri" w:cs="Calibri" w:hint="cs"/>
          <w:color w:val="222222"/>
          <w:sz w:val="20"/>
          <w:szCs w:val="20"/>
          <w:shd w:val="clear" w:color="auto" w:fill="FFFFFF"/>
        </w:rPr>
        <w:t xml:space="preserve"> </w:t>
      </w:r>
      <w:r w:rsidR="00E14D29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Alexandra </w:t>
      </w:r>
      <w:proofErr w:type="spellStart"/>
      <w:r w:rsidR="00E14D29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Aichholzer</w:t>
      </w:r>
      <w:proofErr w:type="spellEnd"/>
      <w:r w:rsidR="00E14D29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, </w:t>
      </w:r>
      <w:r w:rsidR="00E14D29" w:rsidRPr="00E14D29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Country Manager von </w:t>
      </w:r>
      <w:proofErr w:type="spellStart"/>
      <w:r w:rsidR="00E14D29" w:rsidRPr="00E14D29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Shopfully</w:t>
      </w:r>
      <w:proofErr w:type="spellEnd"/>
      <w:r w:rsidR="00E14D29" w:rsidRPr="00E14D29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Austria</w:t>
      </w:r>
      <w:r w:rsidR="00E14D29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, und Oliver Olschewski, </w:t>
      </w:r>
      <w:r w:rsidR="00E14D29" w:rsidRPr="00E14D29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Geschäftsführer von </w:t>
      </w:r>
      <w:proofErr w:type="spellStart"/>
      <w:r w:rsidR="00E14D29" w:rsidRPr="00E14D29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Shopfully</w:t>
      </w:r>
      <w:proofErr w:type="spellEnd"/>
      <w:r w:rsidR="00E14D29" w:rsidRPr="00E14D29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Österreich, Deutschland und CEE</w:t>
      </w:r>
      <w:r w:rsidR="00E14D29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. </w:t>
      </w:r>
    </w:p>
    <w:p w14:paraId="73BAB863" w14:textId="77777777" w:rsidR="00846FAC" w:rsidRDefault="00846FAC" w:rsidP="00846FAC">
      <w:pPr>
        <w:pStyle w:val="StandardWeb"/>
        <w:spacing w:before="0" w:beforeAutospacing="0" w:after="0" w:afterAutospacing="0"/>
        <w:jc w:val="both"/>
        <w:rPr>
          <w:color w:val="000000"/>
        </w:rPr>
      </w:pPr>
      <w:r>
        <w:rPr>
          <w:rFonts w:ascii="Calibri" w:hAnsi="Calibri" w:cs="Calibri" w:hint="cs"/>
          <w:b/>
          <w:bCs/>
          <w:color w:val="222222"/>
          <w:sz w:val="20"/>
          <w:szCs w:val="20"/>
          <w:shd w:val="clear" w:color="auto" w:fill="FFFFFF"/>
        </w:rPr>
        <w:t xml:space="preserve">Bildnachweis: </w:t>
      </w:r>
      <w:r>
        <w:rPr>
          <w:rFonts w:ascii="Calibri" w:hAnsi="Calibri" w:cs="Calibri" w:hint="cs"/>
          <w:color w:val="222222"/>
          <w:sz w:val="20"/>
          <w:szCs w:val="20"/>
          <w:shd w:val="clear" w:color="auto" w:fill="FFFFFF"/>
        </w:rPr>
        <w:t xml:space="preserve">© </w:t>
      </w:r>
      <w:proofErr w:type="spellStart"/>
      <w:r>
        <w:rPr>
          <w:rFonts w:ascii="Calibri" w:hAnsi="Calibri" w:cs="Calibri" w:hint="cs"/>
          <w:color w:val="222222"/>
          <w:sz w:val="20"/>
          <w:szCs w:val="20"/>
          <w:shd w:val="clear" w:color="auto" w:fill="FFFFFF"/>
        </w:rPr>
        <w:t>Shopfully</w:t>
      </w:r>
      <w:proofErr w:type="spellEnd"/>
      <w:r>
        <w:rPr>
          <w:rFonts w:ascii="Calibri" w:hAnsi="Calibri" w:cs="Calibri" w:hint="cs"/>
          <w:color w:val="222222"/>
          <w:sz w:val="20"/>
          <w:szCs w:val="20"/>
          <w:shd w:val="clear" w:color="auto" w:fill="FFFFFF"/>
        </w:rPr>
        <w:t>.</w:t>
      </w:r>
    </w:p>
    <w:p w14:paraId="5D40A027" w14:textId="77777777" w:rsidR="00846FAC" w:rsidRDefault="00846FAC" w:rsidP="00846FAC">
      <w:pPr>
        <w:rPr>
          <w:color w:val="000000"/>
        </w:rPr>
      </w:pPr>
    </w:p>
    <w:p w14:paraId="134CF17B" w14:textId="77777777" w:rsidR="00846FAC" w:rsidRDefault="00846FAC" w:rsidP="00846FAC">
      <w:pPr>
        <w:pStyle w:val="StandardWeb"/>
        <w:spacing w:before="0" w:beforeAutospacing="0" w:after="0" w:afterAutospacing="0"/>
        <w:jc w:val="both"/>
        <w:rPr>
          <w:color w:val="000000"/>
        </w:rPr>
      </w:pPr>
      <w:r>
        <w:rPr>
          <w:rFonts w:ascii="Calibri" w:hAnsi="Calibri" w:cs="Calibri" w:hint="cs"/>
          <w:b/>
          <w:bCs/>
          <w:color w:val="222222"/>
          <w:sz w:val="20"/>
          <w:szCs w:val="20"/>
          <w:shd w:val="clear" w:color="auto" w:fill="FFFFFF"/>
        </w:rPr>
        <w:t xml:space="preserve">Über </w:t>
      </w:r>
      <w:proofErr w:type="spellStart"/>
      <w:r>
        <w:rPr>
          <w:rFonts w:ascii="Calibri" w:hAnsi="Calibri" w:cs="Calibri" w:hint="cs"/>
          <w:b/>
          <w:bCs/>
          <w:color w:val="222222"/>
          <w:sz w:val="20"/>
          <w:szCs w:val="20"/>
          <w:shd w:val="clear" w:color="auto" w:fill="FFFFFF"/>
        </w:rPr>
        <w:t>Shopfully</w:t>
      </w:r>
      <w:proofErr w:type="spellEnd"/>
    </w:p>
    <w:p w14:paraId="09D8B216" w14:textId="77777777" w:rsidR="00846FAC" w:rsidRDefault="00846FAC" w:rsidP="00846FAC">
      <w:pPr>
        <w:pStyle w:val="StandardWeb"/>
        <w:spacing w:before="0" w:beforeAutospacing="0" w:after="0" w:afterAutospacing="0"/>
        <w:jc w:val="both"/>
        <w:rPr>
          <w:color w:val="000000"/>
        </w:rPr>
      </w:pPr>
      <w:proofErr w:type="spellStart"/>
      <w:r>
        <w:rPr>
          <w:rFonts w:ascii="Calibri" w:hAnsi="Calibri" w:cs="Calibri" w:hint="cs"/>
          <w:color w:val="000000"/>
          <w:sz w:val="20"/>
          <w:szCs w:val="20"/>
        </w:rPr>
        <w:t>Shopfully</w:t>
      </w:r>
      <w:proofErr w:type="spellEnd"/>
      <w:r>
        <w:rPr>
          <w:rFonts w:ascii="Calibri" w:hAnsi="Calibri" w:cs="Calibri" w:hint="cs"/>
          <w:color w:val="000000"/>
          <w:sz w:val="20"/>
          <w:szCs w:val="20"/>
        </w:rPr>
        <w:t xml:space="preserve"> ist der europäische Marktführer im Bereich Drive-</w:t>
      </w:r>
      <w:proofErr w:type="spellStart"/>
      <w:r>
        <w:rPr>
          <w:rFonts w:ascii="Calibri" w:hAnsi="Calibri" w:cs="Calibri" w:hint="cs"/>
          <w:color w:val="000000"/>
          <w:sz w:val="20"/>
          <w:szCs w:val="20"/>
        </w:rPr>
        <w:t>to</w:t>
      </w:r>
      <w:proofErr w:type="spellEnd"/>
      <w:r>
        <w:rPr>
          <w:rFonts w:ascii="Calibri" w:hAnsi="Calibri" w:cs="Calibri" w:hint="cs"/>
          <w:color w:val="000000"/>
          <w:sz w:val="20"/>
          <w:szCs w:val="20"/>
        </w:rPr>
        <w:t xml:space="preserve">-Store, der Händlern und Marken dabei hilft, Online-Surfen in tatsächliche Einkäufe zu verwandeln. Das Unternehmen, das früher als </w:t>
      </w:r>
      <w:proofErr w:type="spellStart"/>
      <w:r>
        <w:rPr>
          <w:rFonts w:ascii="Calibri" w:hAnsi="Calibri" w:cs="Calibri" w:hint="cs"/>
          <w:color w:val="000000"/>
          <w:sz w:val="20"/>
          <w:szCs w:val="20"/>
        </w:rPr>
        <w:t>Offerista</w:t>
      </w:r>
      <w:proofErr w:type="spellEnd"/>
      <w:r>
        <w:rPr>
          <w:rFonts w:ascii="Calibri" w:hAnsi="Calibri" w:cs="Calibri" w:hint="cs"/>
          <w:color w:val="000000"/>
          <w:sz w:val="20"/>
          <w:szCs w:val="20"/>
        </w:rPr>
        <w:t xml:space="preserve"> in Deutschland, Österreich und den CEE-Ländern bekannt war, ist heute in 25 Ländern mit einem Team von mehr als 450 </w:t>
      </w:r>
      <w:proofErr w:type="spellStart"/>
      <w:proofErr w:type="gramStart"/>
      <w:r>
        <w:rPr>
          <w:rFonts w:ascii="Calibri" w:hAnsi="Calibri" w:cs="Calibri" w:hint="cs"/>
          <w:color w:val="000000"/>
          <w:sz w:val="20"/>
          <w:szCs w:val="20"/>
        </w:rPr>
        <w:t>Mitarbeiter:innen</w:t>
      </w:r>
      <w:proofErr w:type="spellEnd"/>
      <w:proofErr w:type="gramEnd"/>
      <w:r>
        <w:rPr>
          <w:rFonts w:ascii="Calibri" w:hAnsi="Calibri" w:cs="Calibri" w:hint="cs"/>
          <w:color w:val="000000"/>
          <w:sz w:val="20"/>
          <w:szCs w:val="20"/>
        </w:rPr>
        <w:t xml:space="preserve"> tätig. </w:t>
      </w:r>
      <w:proofErr w:type="spellStart"/>
      <w:r>
        <w:rPr>
          <w:rFonts w:ascii="Calibri" w:hAnsi="Calibri" w:cs="Calibri" w:hint="cs"/>
          <w:color w:val="000000"/>
          <w:sz w:val="20"/>
          <w:szCs w:val="20"/>
        </w:rPr>
        <w:t>Shopfully</w:t>
      </w:r>
      <w:proofErr w:type="spellEnd"/>
      <w:r>
        <w:rPr>
          <w:rFonts w:ascii="Calibri" w:hAnsi="Calibri" w:cs="Calibri" w:hint="cs"/>
          <w:color w:val="000000"/>
          <w:sz w:val="20"/>
          <w:szCs w:val="20"/>
        </w:rPr>
        <w:t xml:space="preserve"> arbeitet mit mehr als 500 Händlern und Marken zusammen und erreicht über sein globales Netzwerk von Publishern und digitalen Plattformen sowie seine technologischen Lösungen, </w:t>
      </w:r>
      <w:r>
        <w:rPr>
          <w:rFonts w:ascii="Calibri" w:hAnsi="Calibri" w:cs="Calibri" w:hint="cs"/>
          <w:color w:val="000000"/>
          <w:sz w:val="20"/>
          <w:szCs w:val="20"/>
        </w:rPr>
        <w:lastRenderedPageBreak/>
        <w:t xml:space="preserve">einschließlich seiner eigenen KI-basierten hyperlokalen Marketingplattform, über 200 Millionen Haushalte weltweit. Mehr Informationen gibt es unter </w:t>
      </w:r>
      <w:hyperlink r:id="rId8" w:history="1">
        <w:r>
          <w:rPr>
            <w:rStyle w:val="Hyperlink"/>
            <w:rFonts w:ascii="Calibri" w:hAnsi="Calibri" w:cs="Calibri" w:hint="cs"/>
            <w:color w:val="1155CC"/>
            <w:sz w:val="20"/>
            <w:szCs w:val="20"/>
          </w:rPr>
          <w:t>www.shopfully.com</w:t>
        </w:r>
      </w:hyperlink>
      <w:r>
        <w:rPr>
          <w:rFonts w:ascii="Calibri" w:hAnsi="Calibri" w:cs="Calibri" w:hint="cs"/>
          <w:color w:val="000000"/>
          <w:sz w:val="20"/>
          <w:szCs w:val="20"/>
        </w:rPr>
        <w:t>.</w:t>
      </w:r>
    </w:p>
    <w:p w14:paraId="5934A485" w14:textId="77777777" w:rsidR="00846FAC" w:rsidRDefault="00846FAC" w:rsidP="00846FAC">
      <w:pPr>
        <w:rPr>
          <w:color w:val="000000"/>
        </w:rPr>
      </w:pPr>
    </w:p>
    <w:p w14:paraId="53987ACD" w14:textId="77777777" w:rsidR="00846FAC" w:rsidRDefault="00846FAC" w:rsidP="00846FAC">
      <w:pPr>
        <w:pStyle w:val="StandardWeb"/>
        <w:spacing w:before="0" w:beforeAutospacing="0" w:after="0" w:afterAutospacing="0"/>
        <w:jc w:val="both"/>
        <w:rPr>
          <w:color w:val="000000"/>
        </w:rPr>
      </w:pPr>
      <w:r>
        <w:rPr>
          <w:rFonts w:ascii="Calibri" w:hAnsi="Calibri" w:cs="Calibri" w:hint="cs"/>
          <w:b/>
          <w:bCs/>
          <w:color w:val="222222"/>
          <w:sz w:val="20"/>
          <w:szCs w:val="20"/>
          <w:shd w:val="clear" w:color="auto" w:fill="FFFFFF"/>
        </w:rPr>
        <w:t>Pressekontakt </w:t>
      </w:r>
    </w:p>
    <w:p w14:paraId="1BABE750" w14:textId="77777777" w:rsidR="00846FAC" w:rsidRDefault="00846FAC" w:rsidP="00846FAC">
      <w:pPr>
        <w:pStyle w:val="StandardWeb"/>
        <w:spacing w:before="0" w:beforeAutospacing="0" w:after="0" w:afterAutospacing="0"/>
        <w:jc w:val="both"/>
        <w:rPr>
          <w:color w:val="000000"/>
        </w:rPr>
      </w:pPr>
      <w:r>
        <w:rPr>
          <w:rFonts w:ascii="Calibri" w:hAnsi="Calibri" w:cs="Calibri" w:hint="cs"/>
          <w:color w:val="000000"/>
          <w:sz w:val="20"/>
          <w:szCs w:val="20"/>
        </w:rPr>
        <w:t>Dr. Alexandra Vasak, Reiter PR</w:t>
      </w:r>
    </w:p>
    <w:p w14:paraId="2CD59D90" w14:textId="77777777" w:rsidR="00846FAC" w:rsidRDefault="00846FAC" w:rsidP="00846FAC">
      <w:pPr>
        <w:pStyle w:val="StandardWeb"/>
        <w:spacing w:before="0" w:beforeAutospacing="0" w:after="0" w:afterAutospacing="0"/>
        <w:jc w:val="both"/>
        <w:rPr>
          <w:color w:val="000000"/>
        </w:rPr>
      </w:pPr>
      <w:r>
        <w:rPr>
          <w:rFonts w:ascii="Calibri" w:hAnsi="Calibri" w:cs="Calibri" w:hint="cs"/>
          <w:color w:val="000000"/>
          <w:sz w:val="20"/>
          <w:szCs w:val="20"/>
        </w:rPr>
        <w:t>Praterstraße 1, 1020 Wien </w:t>
      </w:r>
    </w:p>
    <w:p w14:paraId="1A0A6B51" w14:textId="77777777" w:rsidR="00846FAC" w:rsidRDefault="00846FAC" w:rsidP="00846FAC">
      <w:pPr>
        <w:pStyle w:val="StandardWeb"/>
        <w:spacing w:before="0" w:beforeAutospacing="0" w:after="0" w:afterAutospacing="0"/>
        <w:jc w:val="both"/>
        <w:rPr>
          <w:color w:val="000000"/>
        </w:rPr>
      </w:pPr>
      <w:r>
        <w:rPr>
          <w:rFonts w:ascii="Calibri" w:hAnsi="Calibri" w:cs="Calibri" w:hint="cs"/>
          <w:color w:val="000000"/>
          <w:sz w:val="20"/>
          <w:szCs w:val="20"/>
        </w:rPr>
        <w:t>T: +43 699 120 895 59</w:t>
      </w:r>
    </w:p>
    <w:p w14:paraId="1CC3B947" w14:textId="77777777" w:rsidR="00846FAC" w:rsidRDefault="00846FAC" w:rsidP="00846FAC">
      <w:pPr>
        <w:pStyle w:val="StandardWeb"/>
        <w:spacing w:before="0" w:beforeAutospacing="0" w:after="0" w:afterAutospacing="0"/>
        <w:jc w:val="both"/>
        <w:rPr>
          <w:color w:val="000000"/>
        </w:rPr>
      </w:pPr>
      <w:hyperlink r:id="rId9" w:history="1">
        <w:r>
          <w:rPr>
            <w:rStyle w:val="Hyperlink"/>
            <w:rFonts w:ascii="Calibri" w:hAnsi="Calibri" w:cs="Calibri" w:hint="cs"/>
            <w:color w:val="1155CC"/>
            <w:sz w:val="20"/>
            <w:szCs w:val="20"/>
          </w:rPr>
          <w:t>alexandra.vasak@reiterpr.com</w:t>
        </w:r>
      </w:hyperlink>
    </w:p>
    <w:p w14:paraId="6122D325" w14:textId="5AE70E44" w:rsidR="00EE3F54" w:rsidRPr="00DD5414" w:rsidRDefault="00EE3F54" w:rsidP="00954C39">
      <w:pPr>
        <w:jc w:val="both"/>
        <w:rPr>
          <w:rFonts w:asciiTheme="majorHAnsi" w:hAnsiTheme="majorHAnsi" w:cstheme="majorHAnsi"/>
          <w:sz w:val="20"/>
          <w:szCs w:val="20"/>
          <w:lang w:val="de-DE"/>
        </w:rPr>
      </w:pPr>
    </w:p>
    <w:sectPr w:rsidR="00EE3F54" w:rsidRPr="00DD5414">
      <w:headerReference w:type="default" r:id="rId1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D9800" w14:textId="77777777" w:rsidR="00B51044" w:rsidRDefault="00B51044" w:rsidP="00052394">
      <w:r>
        <w:separator/>
      </w:r>
    </w:p>
  </w:endnote>
  <w:endnote w:type="continuationSeparator" w:id="0">
    <w:p w14:paraId="67C055D0" w14:textId="77777777" w:rsidR="00B51044" w:rsidRDefault="00B51044" w:rsidP="00052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tserrat Medium">
    <w:panose1 w:val="00000600000000000000"/>
    <w:charset w:val="4D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307DC" w14:textId="77777777" w:rsidR="00B51044" w:rsidRDefault="00B51044" w:rsidP="00052394">
      <w:r>
        <w:separator/>
      </w:r>
    </w:p>
  </w:footnote>
  <w:footnote w:type="continuationSeparator" w:id="0">
    <w:p w14:paraId="5A863C67" w14:textId="77777777" w:rsidR="00B51044" w:rsidRDefault="00B51044" w:rsidP="00052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FCCA" w14:textId="77777777" w:rsidR="00052394" w:rsidRPr="00986B50" w:rsidRDefault="00052394" w:rsidP="00052394">
    <w:pPr>
      <w:ind w:right="-749"/>
      <w:rPr>
        <w:rFonts w:ascii="Montserrat Medium" w:eastAsia="Montserrat Medium" w:hAnsi="Montserrat Medium" w:cs="Montserrat Medium"/>
      </w:rPr>
    </w:pPr>
    <w:r>
      <w:rPr>
        <w:rFonts w:ascii="Montserrat Medium" w:eastAsia="Montserrat Medium" w:hAnsi="Montserrat Medium" w:cs="Montserrat Medium"/>
      </w:rPr>
      <w:t>PRESSEMELDUNG</w:t>
    </w:r>
    <w:r>
      <w:tab/>
    </w:r>
    <w:r>
      <w:tab/>
    </w:r>
    <w:r>
      <w:tab/>
    </w:r>
    <w:r>
      <w:tab/>
      <w:t xml:space="preserve">         </w:t>
    </w:r>
    <w:r>
      <w:rPr>
        <w:noProof/>
      </w:rPr>
      <w:drawing>
        <wp:inline distT="0" distB="0" distL="0" distR="0" wp14:anchorId="25D096B2" wp14:editId="4E31DED0">
          <wp:extent cx="2041072" cy="587976"/>
          <wp:effectExtent l="0" t="0" r="3810" b="0"/>
          <wp:docPr id="120969361" name="Grafik 2" descr="Ein Bild, das Schrift, Grafiken, Logo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69361" name="Grafik 2" descr="Ein Bild, das Schrift, Grafiken, Logo, Grafikdesig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525" cy="614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</w:t>
    </w:r>
  </w:p>
  <w:p w14:paraId="0483CB1C" w14:textId="77777777" w:rsidR="00052394" w:rsidRDefault="0005239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320EF"/>
    <w:multiLevelType w:val="multilevel"/>
    <w:tmpl w:val="3482E4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A4625C7"/>
    <w:multiLevelType w:val="multilevel"/>
    <w:tmpl w:val="10B43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9F4D2E"/>
    <w:multiLevelType w:val="multilevel"/>
    <w:tmpl w:val="376690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F4E5E4B"/>
    <w:multiLevelType w:val="multilevel"/>
    <w:tmpl w:val="4EB61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2747A1"/>
    <w:multiLevelType w:val="multilevel"/>
    <w:tmpl w:val="731697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58055359">
    <w:abstractNumId w:val="4"/>
  </w:num>
  <w:num w:numId="2" w16cid:durableId="1657492828">
    <w:abstractNumId w:val="2"/>
  </w:num>
  <w:num w:numId="3" w16cid:durableId="1976174519">
    <w:abstractNumId w:val="0"/>
  </w:num>
  <w:num w:numId="4" w16cid:durableId="617370615">
    <w:abstractNumId w:val="1"/>
  </w:num>
  <w:num w:numId="5" w16cid:durableId="11142068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93C"/>
    <w:rsid w:val="00012683"/>
    <w:rsid w:val="00023749"/>
    <w:rsid w:val="00043824"/>
    <w:rsid w:val="00044007"/>
    <w:rsid w:val="00052394"/>
    <w:rsid w:val="00052CE6"/>
    <w:rsid w:val="000567B9"/>
    <w:rsid w:val="0008083F"/>
    <w:rsid w:val="00087D6E"/>
    <w:rsid w:val="00094F9E"/>
    <w:rsid w:val="0009593C"/>
    <w:rsid w:val="000A03FA"/>
    <w:rsid w:val="000B01CC"/>
    <w:rsid w:val="000E4FBB"/>
    <w:rsid w:val="000E5EF2"/>
    <w:rsid w:val="00100308"/>
    <w:rsid w:val="00125397"/>
    <w:rsid w:val="00142F73"/>
    <w:rsid w:val="0015364C"/>
    <w:rsid w:val="00162887"/>
    <w:rsid w:val="001740C8"/>
    <w:rsid w:val="001774C1"/>
    <w:rsid w:val="001A629B"/>
    <w:rsid w:val="001C0E8A"/>
    <w:rsid w:val="001C32C5"/>
    <w:rsid w:val="001C5653"/>
    <w:rsid w:val="001D499B"/>
    <w:rsid w:val="001E2FD9"/>
    <w:rsid w:val="001F5DDB"/>
    <w:rsid w:val="00200993"/>
    <w:rsid w:val="00205E67"/>
    <w:rsid w:val="00233846"/>
    <w:rsid w:val="00241BFE"/>
    <w:rsid w:val="002430AA"/>
    <w:rsid w:val="002458D7"/>
    <w:rsid w:val="00257CF5"/>
    <w:rsid w:val="00257DC5"/>
    <w:rsid w:val="00261646"/>
    <w:rsid w:val="00287C7E"/>
    <w:rsid w:val="00294E9E"/>
    <w:rsid w:val="00296675"/>
    <w:rsid w:val="002A191A"/>
    <w:rsid w:val="002A467B"/>
    <w:rsid w:val="002B15FF"/>
    <w:rsid w:val="002B49E5"/>
    <w:rsid w:val="002B5A40"/>
    <w:rsid w:val="002E52D5"/>
    <w:rsid w:val="003245AC"/>
    <w:rsid w:val="00324F2C"/>
    <w:rsid w:val="0032654D"/>
    <w:rsid w:val="00341708"/>
    <w:rsid w:val="00342B8F"/>
    <w:rsid w:val="00374B1B"/>
    <w:rsid w:val="0038537D"/>
    <w:rsid w:val="003876FA"/>
    <w:rsid w:val="003B25D5"/>
    <w:rsid w:val="003C5070"/>
    <w:rsid w:val="0040405E"/>
    <w:rsid w:val="00404B7A"/>
    <w:rsid w:val="004173C3"/>
    <w:rsid w:val="00436673"/>
    <w:rsid w:val="00465A71"/>
    <w:rsid w:val="004666A2"/>
    <w:rsid w:val="00470290"/>
    <w:rsid w:val="00491E17"/>
    <w:rsid w:val="0049284B"/>
    <w:rsid w:val="004D3051"/>
    <w:rsid w:val="004D3EA3"/>
    <w:rsid w:val="004D4676"/>
    <w:rsid w:val="004E3947"/>
    <w:rsid w:val="004F4E5D"/>
    <w:rsid w:val="00500531"/>
    <w:rsid w:val="00512234"/>
    <w:rsid w:val="00515966"/>
    <w:rsid w:val="00521AE4"/>
    <w:rsid w:val="005222D0"/>
    <w:rsid w:val="00545977"/>
    <w:rsid w:val="00547843"/>
    <w:rsid w:val="00555BF8"/>
    <w:rsid w:val="00563100"/>
    <w:rsid w:val="005652EF"/>
    <w:rsid w:val="00583C1B"/>
    <w:rsid w:val="00592FF2"/>
    <w:rsid w:val="005A269A"/>
    <w:rsid w:val="005A3F45"/>
    <w:rsid w:val="005A523C"/>
    <w:rsid w:val="005A760C"/>
    <w:rsid w:val="005D207E"/>
    <w:rsid w:val="005D263E"/>
    <w:rsid w:val="005E5C12"/>
    <w:rsid w:val="005F4F77"/>
    <w:rsid w:val="00605788"/>
    <w:rsid w:val="00614D53"/>
    <w:rsid w:val="0061777E"/>
    <w:rsid w:val="00622EEF"/>
    <w:rsid w:val="00623C89"/>
    <w:rsid w:val="00625F60"/>
    <w:rsid w:val="00634E51"/>
    <w:rsid w:val="00653547"/>
    <w:rsid w:val="0065664E"/>
    <w:rsid w:val="00657B61"/>
    <w:rsid w:val="006617DF"/>
    <w:rsid w:val="006634CD"/>
    <w:rsid w:val="00664C5E"/>
    <w:rsid w:val="00683A0B"/>
    <w:rsid w:val="006A16A9"/>
    <w:rsid w:val="006B5689"/>
    <w:rsid w:val="006D634A"/>
    <w:rsid w:val="006E1BDA"/>
    <w:rsid w:val="006F2F9B"/>
    <w:rsid w:val="006F70A6"/>
    <w:rsid w:val="00700545"/>
    <w:rsid w:val="00760569"/>
    <w:rsid w:val="00766B8F"/>
    <w:rsid w:val="00777D56"/>
    <w:rsid w:val="00791992"/>
    <w:rsid w:val="007957DB"/>
    <w:rsid w:val="00797844"/>
    <w:rsid w:val="007B1D78"/>
    <w:rsid w:val="007B6075"/>
    <w:rsid w:val="007C655D"/>
    <w:rsid w:val="007F1BFD"/>
    <w:rsid w:val="007F3259"/>
    <w:rsid w:val="00800F8F"/>
    <w:rsid w:val="00802699"/>
    <w:rsid w:val="00802A4E"/>
    <w:rsid w:val="0081474E"/>
    <w:rsid w:val="008165B4"/>
    <w:rsid w:val="008423FA"/>
    <w:rsid w:val="008425D1"/>
    <w:rsid w:val="00846FAC"/>
    <w:rsid w:val="00853756"/>
    <w:rsid w:val="00872B1F"/>
    <w:rsid w:val="00874DF1"/>
    <w:rsid w:val="008837E8"/>
    <w:rsid w:val="00890659"/>
    <w:rsid w:val="008927D7"/>
    <w:rsid w:val="008B5640"/>
    <w:rsid w:val="008F1646"/>
    <w:rsid w:val="008F1AA3"/>
    <w:rsid w:val="009060D7"/>
    <w:rsid w:val="00911293"/>
    <w:rsid w:val="00913F35"/>
    <w:rsid w:val="00917F1D"/>
    <w:rsid w:val="00920E03"/>
    <w:rsid w:val="0092197A"/>
    <w:rsid w:val="00926616"/>
    <w:rsid w:val="00927144"/>
    <w:rsid w:val="00944313"/>
    <w:rsid w:val="00954C39"/>
    <w:rsid w:val="009918B0"/>
    <w:rsid w:val="009B2163"/>
    <w:rsid w:val="009B7B96"/>
    <w:rsid w:val="009C7CF6"/>
    <w:rsid w:val="009E6E81"/>
    <w:rsid w:val="00A169EB"/>
    <w:rsid w:val="00A37626"/>
    <w:rsid w:val="00A61F9C"/>
    <w:rsid w:val="00A63498"/>
    <w:rsid w:val="00A83046"/>
    <w:rsid w:val="00A920BE"/>
    <w:rsid w:val="00AB0867"/>
    <w:rsid w:val="00AD052E"/>
    <w:rsid w:val="00AE3AE6"/>
    <w:rsid w:val="00AE3CFB"/>
    <w:rsid w:val="00AF0A42"/>
    <w:rsid w:val="00AF3AE5"/>
    <w:rsid w:val="00B035F6"/>
    <w:rsid w:val="00B22200"/>
    <w:rsid w:val="00B51044"/>
    <w:rsid w:val="00B654F4"/>
    <w:rsid w:val="00BA4E69"/>
    <w:rsid w:val="00BA67EF"/>
    <w:rsid w:val="00BA711C"/>
    <w:rsid w:val="00BB0259"/>
    <w:rsid w:val="00BB04D5"/>
    <w:rsid w:val="00BB2A75"/>
    <w:rsid w:val="00BB50FC"/>
    <w:rsid w:val="00BC73B7"/>
    <w:rsid w:val="00BC7BE1"/>
    <w:rsid w:val="00BE1791"/>
    <w:rsid w:val="00BF59B1"/>
    <w:rsid w:val="00C06044"/>
    <w:rsid w:val="00C24388"/>
    <w:rsid w:val="00C642C9"/>
    <w:rsid w:val="00C649DD"/>
    <w:rsid w:val="00C7542F"/>
    <w:rsid w:val="00CA144E"/>
    <w:rsid w:val="00CE49AA"/>
    <w:rsid w:val="00CF7E9D"/>
    <w:rsid w:val="00D016D7"/>
    <w:rsid w:val="00D05A67"/>
    <w:rsid w:val="00D24855"/>
    <w:rsid w:val="00D24D91"/>
    <w:rsid w:val="00D376C7"/>
    <w:rsid w:val="00D43157"/>
    <w:rsid w:val="00D52D63"/>
    <w:rsid w:val="00D6602E"/>
    <w:rsid w:val="00D67D81"/>
    <w:rsid w:val="00D76550"/>
    <w:rsid w:val="00D827C7"/>
    <w:rsid w:val="00D85214"/>
    <w:rsid w:val="00D90914"/>
    <w:rsid w:val="00D91607"/>
    <w:rsid w:val="00D96B0E"/>
    <w:rsid w:val="00DA2CDE"/>
    <w:rsid w:val="00DA3F8F"/>
    <w:rsid w:val="00DB1D72"/>
    <w:rsid w:val="00DB50C8"/>
    <w:rsid w:val="00DC5CC8"/>
    <w:rsid w:val="00DC67D4"/>
    <w:rsid w:val="00DD0F58"/>
    <w:rsid w:val="00DD5414"/>
    <w:rsid w:val="00DE009F"/>
    <w:rsid w:val="00DF10B4"/>
    <w:rsid w:val="00DF2A05"/>
    <w:rsid w:val="00DF4A49"/>
    <w:rsid w:val="00E021A9"/>
    <w:rsid w:val="00E1488C"/>
    <w:rsid w:val="00E14D29"/>
    <w:rsid w:val="00E20FFD"/>
    <w:rsid w:val="00E3635B"/>
    <w:rsid w:val="00E4200C"/>
    <w:rsid w:val="00E43DD1"/>
    <w:rsid w:val="00E71922"/>
    <w:rsid w:val="00E739C8"/>
    <w:rsid w:val="00E8560E"/>
    <w:rsid w:val="00E86EE8"/>
    <w:rsid w:val="00E94F0A"/>
    <w:rsid w:val="00E97F56"/>
    <w:rsid w:val="00EA396F"/>
    <w:rsid w:val="00EB6FEA"/>
    <w:rsid w:val="00EC4061"/>
    <w:rsid w:val="00ED101B"/>
    <w:rsid w:val="00ED3440"/>
    <w:rsid w:val="00ED4A64"/>
    <w:rsid w:val="00EE3F54"/>
    <w:rsid w:val="00EF561C"/>
    <w:rsid w:val="00F473FC"/>
    <w:rsid w:val="00F57B6E"/>
    <w:rsid w:val="00F617F0"/>
    <w:rsid w:val="00F633D9"/>
    <w:rsid w:val="00F644F6"/>
    <w:rsid w:val="00F712BA"/>
    <w:rsid w:val="00F92A3D"/>
    <w:rsid w:val="00FA2C63"/>
    <w:rsid w:val="00FB42BC"/>
    <w:rsid w:val="00FC1679"/>
    <w:rsid w:val="00FC688B"/>
    <w:rsid w:val="00FF0152"/>
    <w:rsid w:val="00FF3AEC"/>
    <w:rsid w:val="00FF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8761E"/>
  <w15:docId w15:val="{BDCCBDE0-ED52-2E4B-9C93-D67E3F543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" w:eastAsia="de-D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42B8F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fr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fr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fr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fr"/>
    </w:rPr>
  </w:style>
  <w:style w:type="paragraph" w:styleId="Kopfzeile">
    <w:name w:val="header"/>
    <w:basedOn w:val="Standard"/>
    <w:link w:val="KopfzeileZchn"/>
    <w:uiPriority w:val="99"/>
    <w:unhideWhenUsed/>
    <w:rsid w:val="00052394"/>
    <w:pPr>
      <w:tabs>
        <w:tab w:val="center" w:pos="4536"/>
        <w:tab w:val="right" w:pos="9072"/>
      </w:tabs>
    </w:pPr>
    <w:rPr>
      <w:rFonts w:ascii="Arial" w:eastAsia="Arial" w:hAnsi="Arial" w:cs="Arial"/>
      <w:sz w:val="22"/>
      <w:szCs w:val="22"/>
      <w:lang w:val="fr"/>
    </w:rPr>
  </w:style>
  <w:style w:type="character" w:customStyle="1" w:styleId="KopfzeileZchn">
    <w:name w:val="Kopfzeile Zchn"/>
    <w:basedOn w:val="Absatz-Standardschriftart"/>
    <w:link w:val="Kopfzeile"/>
    <w:uiPriority w:val="99"/>
    <w:rsid w:val="00052394"/>
  </w:style>
  <w:style w:type="paragraph" w:styleId="Fuzeile">
    <w:name w:val="footer"/>
    <w:basedOn w:val="Standard"/>
    <w:link w:val="FuzeileZchn"/>
    <w:uiPriority w:val="99"/>
    <w:unhideWhenUsed/>
    <w:rsid w:val="00052394"/>
    <w:pPr>
      <w:tabs>
        <w:tab w:val="center" w:pos="4536"/>
        <w:tab w:val="right" w:pos="9072"/>
      </w:tabs>
    </w:pPr>
    <w:rPr>
      <w:rFonts w:ascii="Arial" w:eastAsia="Arial" w:hAnsi="Arial" w:cs="Arial"/>
      <w:sz w:val="22"/>
      <w:szCs w:val="22"/>
      <w:lang w:val="fr"/>
    </w:rPr>
  </w:style>
  <w:style w:type="character" w:customStyle="1" w:styleId="FuzeileZchn">
    <w:name w:val="Fußzeile Zchn"/>
    <w:basedOn w:val="Absatz-Standardschriftart"/>
    <w:link w:val="Fuzeile"/>
    <w:uiPriority w:val="99"/>
    <w:rsid w:val="00052394"/>
  </w:style>
  <w:style w:type="paragraph" w:styleId="StandardWeb">
    <w:name w:val="Normal (Web)"/>
    <w:basedOn w:val="Standard"/>
    <w:uiPriority w:val="99"/>
    <w:unhideWhenUsed/>
    <w:rsid w:val="0001268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bsatz-Standardschriftart"/>
    <w:rsid w:val="00625F60"/>
  </w:style>
  <w:style w:type="character" w:styleId="Hervorhebung">
    <w:name w:val="Emphasis"/>
    <w:basedOn w:val="Absatz-Standardschriftart"/>
    <w:uiPriority w:val="20"/>
    <w:qFormat/>
    <w:rsid w:val="00625F60"/>
    <w:rPr>
      <w:i/>
      <w:iCs/>
    </w:rPr>
  </w:style>
  <w:style w:type="character" w:styleId="Fett">
    <w:name w:val="Strong"/>
    <w:basedOn w:val="Absatz-Standardschriftart"/>
    <w:uiPriority w:val="22"/>
    <w:qFormat/>
    <w:rsid w:val="00625F60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04B7A"/>
    <w:rPr>
      <w:sz w:val="40"/>
      <w:szCs w:val="40"/>
    </w:rPr>
  </w:style>
  <w:style w:type="character" w:styleId="Hyperlink">
    <w:name w:val="Hyperlink"/>
    <w:basedOn w:val="Absatz-Standardschriftart"/>
    <w:uiPriority w:val="99"/>
    <w:unhideWhenUsed/>
    <w:rsid w:val="00FF3AEC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F3AE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853756"/>
    <w:rPr>
      <w:color w:val="800080" w:themeColor="followedHyperlink"/>
      <w:u w:val="single"/>
    </w:rPr>
  </w:style>
  <w:style w:type="paragraph" w:customStyle="1" w:styleId="p1">
    <w:name w:val="p1"/>
    <w:basedOn w:val="Standard"/>
    <w:rsid w:val="005E5C12"/>
    <w:rPr>
      <w:rFonts w:ascii="Helvetica" w:hAnsi="Helvetica"/>
      <w:color w:val="000000"/>
      <w:sz w:val="17"/>
      <w:szCs w:val="17"/>
    </w:rPr>
  </w:style>
  <w:style w:type="character" w:customStyle="1" w:styleId="whitespace-normal">
    <w:name w:val="whitespace-normal"/>
    <w:basedOn w:val="Absatz-Standardschriftart"/>
    <w:rsid w:val="0049284B"/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49284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49284B"/>
    <w:rPr>
      <w:rFonts w:eastAsia="Times New Roman"/>
      <w:vanish/>
      <w:sz w:val="16"/>
      <w:szCs w:val="16"/>
      <w:lang w:val="de-AT"/>
    </w:rPr>
  </w:style>
  <w:style w:type="paragraph" w:customStyle="1" w:styleId="placeholder">
    <w:name w:val="placeholder"/>
    <w:basedOn w:val="Standard"/>
    <w:rsid w:val="0049284B"/>
    <w:pPr>
      <w:spacing w:before="100" w:beforeAutospacing="1" w:after="100" w:afterAutospacing="1"/>
    </w:p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49284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49284B"/>
    <w:rPr>
      <w:rFonts w:eastAsia="Times New Roman"/>
      <w:vanish/>
      <w:sz w:val="16"/>
      <w:szCs w:val="16"/>
      <w:lang w:val="de-A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F7E9D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F7E9D"/>
    <w:rPr>
      <w:rFonts w:ascii="Times New Roman" w:eastAsia="Times New Roman" w:hAnsi="Times New Roman" w:cs="Times New Roman"/>
      <w:sz w:val="20"/>
      <w:szCs w:val="20"/>
      <w:lang w:val="de-AT"/>
    </w:rPr>
  </w:style>
  <w:style w:type="character" w:styleId="Funotenzeichen">
    <w:name w:val="footnote reference"/>
    <w:basedOn w:val="Absatz-Standardschriftart"/>
    <w:uiPriority w:val="99"/>
    <w:semiHidden/>
    <w:unhideWhenUsed/>
    <w:rsid w:val="00CF7E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opfully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ab-austria.at/retail-media-landscape-2025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lexandra.vasak@reiterp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1032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Vasak</dc:creator>
  <cp:keywords/>
  <dc:description/>
  <cp:lastModifiedBy>Alexandra Vasak</cp:lastModifiedBy>
  <cp:revision>72</cp:revision>
  <dcterms:created xsi:type="dcterms:W3CDTF">2025-02-18T14:41:00Z</dcterms:created>
  <dcterms:modified xsi:type="dcterms:W3CDTF">2026-04-10T13:02:00Z</dcterms:modified>
  <cp:category/>
</cp:coreProperties>
</file>