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5E7A1B" w14:textId="77777777" w:rsidR="004A343E" w:rsidRDefault="004A343E" w:rsidP="00732BAB">
      <w:pP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</w:p>
    <w:p w14:paraId="31524721" w14:textId="27C64C01" w:rsidR="00B34527" w:rsidRPr="004A343E" w:rsidRDefault="00BB02B1" w:rsidP="00732BAB">
      <w:pPr>
        <w:rPr>
          <w:rFonts w:ascii="Calibri" w:eastAsia="Times New Roman" w:hAnsi="Calibri" w:cs="Calibri"/>
          <w:b/>
          <w:bCs/>
          <w:color w:val="000000"/>
          <w:kern w:val="0"/>
          <w:lang w:eastAsia="de-DE"/>
          <w14:ligatures w14:val="none"/>
        </w:rPr>
      </w:pPr>
      <w:r w:rsidRPr="004A343E">
        <w:rPr>
          <w:rFonts w:ascii="Calibri" w:eastAsia="Times New Roman" w:hAnsi="Calibri" w:cs="Calibri"/>
          <w:b/>
          <w:bCs/>
          <w:color w:val="000000"/>
          <w:kern w:val="0"/>
          <w:lang w:eastAsia="de-DE"/>
          <w14:ligatures w14:val="none"/>
        </w:rPr>
        <w:t>Medieninformation</w:t>
      </w:r>
    </w:p>
    <w:p w14:paraId="7634EC5F" w14:textId="77777777" w:rsidR="00B34527" w:rsidRPr="00DB5B44" w:rsidRDefault="00B34527" w:rsidP="00732BAB">
      <w:pP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de-DE"/>
          <w14:ligatures w14:val="none"/>
        </w:rPr>
      </w:pPr>
    </w:p>
    <w:p w14:paraId="3E2FD5AC" w14:textId="36A7274F" w:rsidR="00214B9C" w:rsidRPr="00DB5B44" w:rsidRDefault="00214B9C" w:rsidP="00732BAB">
      <w:pP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de-DE"/>
          <w14:ligatures w14:val="none"/>
        </w:rPr>
      </w:pPr>
      <w:r w:rsidRPr="00DB5B44">
        <w:rPr>
          <w:rStyle w:val="Fett"/>
          <w:rFonts w:ascii="Calibri" w:hAnsi="Calibri" w:cs="Calibri"/>
          <w:color w:val="0D0D0D"/>
          <w:sz w:val="28"/>
          <w:szCs w:val="28"/>
        </w:rPr>
        <w:t>Mobilitätsstudie zeigt Wirkung: Reininghaus treibt nachhaltige Mobilität konsequent voran</w:t>
      </w:r>
    </w:p>
    <w:p w14:paraId="3F4F65C0" w14:textId="77777777" w:rsidR="00214B9C" w:rsidRDefault="00214B9C" w:rsidP="00732BAB">
      <w:pP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</w:p>
    <w:p w14:paraId="1DDA3E4B" w14:textId="49F9AA30" w:rsidR="00DD0C0F" w:rsidRDefault="00B34527" w:rsidP="00DB5B44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  <w:r w:rsidRPr="00B3452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Graz, </w:t>
      </w:r>
      <w:r w:rsidR="00BF6E5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24</w:t>
      </w:r>
      <w:r w:rsid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. August </w:t>
      </w:r>
      <w:r w:rsidRPr="00B3452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202</w:t>
      </w:r>
      <w:r w:rsidR="00F60CD2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6</w:t>
      </w:r>
      <w:r w:rsidRPr="00B3452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 –</w:t>
      </w:r>
      <w:r w:rsidR="00EA460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DD0C0F" w:rsidRP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Die Mobilitätsbefragung</w:t>
      </w:r>
      <w:r w:rsidR="00DB5B4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, die im Auftrag des Vereins Stadtteil Graz Reininghaus durchgeführt und am 7. Mai 2026 präsentiert wurde,</w:t>
      </w:r>
      <w:r w:rsidR="00DD0C0F" w:rsidRP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084841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zeigt deutlich</w:t>
      </w:r>
      <w:r w:rsidR="00DD0C0F" w:rsidRP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: Nachhaltige Mobilität ist im Stadtteil</w:t>
      </w:r>
      <w:r w:rsidR="003D1E8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 Reininghaus</w:t>
      </w:r>
      <w:r w:rsidR="00DD0C0F" w:rsidRP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 bereits gelebte Realität. Mit</w:t>
      </w:r>
      <w:r w:rsid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DD0C0F" w:rsidRP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dem Kick-off des</w:t>
      </w:r>
      <w:r w:rsidR="00D80D6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, vom FFG geförderten,</w:t>
      </w:r>
      <w:r w:rsidR="00DD0C0F" w:rsidRP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="00DD0C0F" w:rsidRPr="00536EAC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lang w:eastAsia="de-DE"/>
          <w14:ligatures w14:val="none"/>
        </w:rPr>
        <w:t>regionalis</w:t>
      </w:r>
      <w:proofErr w:type="spellEnd"/>
      <w:r w:rsidR="00DD0C0F" w:rsidRPr="00536EAC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F</w:t>
      </w:r>
      <w:r w:rsidR="00DD0C0F" w:rsidRP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orschungsprojekts </w:t>
      </w:r>
      <w:r w:rsidR="00DD0C0F" w:rsidRPr="00D80D65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lang w:eastAsia="de-DE"/>
          <w14:ligatures w14:val="none"/>
        </w:rPr>
        <w:t>EVA.MOB</w:t>
      </w:r>
      <w:r w:rsidR="00D80D6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 in Kooperation mit der TU Wien</w:t>
      </w:r>
      <w:r w:rsidR="00DD0C0F" w:rsidRPr="00D80D6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DD0C0F" w:rsidRP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am 3. August </w:t>
      </w:r>
      <w:r w:rsid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und der Teilnahme von Reininghaus </w:t>
      </w:r>
      <w:r w:rsidR="00DD0C0F" w:rsidRP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beginnt nun die wissenschaftliche Evaluierun</w:t>
      </w:r>
      <w:r w:rsidR="00084841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g, welchen Beitrag Mobilitätsverträge und begleitende Maßnahmen leisten</w:t>
      </w:r>
      <w:r w:rsidR="00DD0C0F" w:rsidRP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.</w:t>
      </w:r>
    </w:p>
    <w:p w14:paraId="018D85C4" w14:textId="58947659" w:rsidR="004E41BE" w:rsidRDefault="004E41BE" w:rsidP="00BC0537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</w:p>
    <w:p w14:paraId="56ACF523" w14:textId="28DCB6C9" w:rsidR="00D80D65" w:rsidRDefault="00D80D65" w:rsidP="00BC0537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  <w:r>
        <w:rPr>
          <w:rFonts w:ascii="Calibri" w:hAnsi="Calibri" w:cs="Calibri"/>
          <w:sz w:val="22"/>
          <w:szCs w:val="22"/>
        </w:rPr>
        <w:t xml:space="preserve">Am 3. August 2026 fand der Kick-off für das Forschungsprojekts </w:t>
      </w:r>
      <w:r w:rsidRPr="00CC22A6">
        <w:rPr>
          <w:rFonts w:ascii="Calibri" w:hAnsi="Calibri" w:cs="Calibri"/>
          <w:i/>
          <w:iCs/>
          <w:sz w:val="22"/>
          <w:szCs w:val="22"/>
        </w:rPr>
        <w:t xml:space="preserve">EVA.MOB </w:t>
      </w:r>
      <w:r>
        <w:rPr>
          <w:rFonts w:ascii="Calibri" w:hAnsi="Calibri" w:cs="Calibri"/>
          <w:sz w:val="22"/>
          <w:szCs w:val="22"/>
        </w:rPr>
        <w:t xml:space="preserve">statt. </w:t>
      </w:r>
      <w:proofErr w:type="spellStart"/>
      <w:r w:rsidRPr="00536EAC">
        <w:rPr>
          <w:rFonts w:ascii="Calibri" w:hAnsi="Calibri" w:cs="Calibri"/>
          <w:i/>
          <w:iCs/>
          <w:color w:val="000000"/>
          <w:sz w:val="22"/>
          <w:szCs w:val="22"/>
        </w:rPr>
        <w:t>regionalis</w:t>
      </w:r>
      <w:proofErr w:type="spellEnd"/>
      <w:r w:rsidRPr="00536EAC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untersucht dabei in Kooperation mit der TU Wien Quartiere mit und ohne Mobilitätsverträge. </w:t>
      </w:r>
      <w:r w:rsidRPr="00D769B2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Im Rahmen d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ies</w:t>
      </w:r>
      <w:r w:rsidRPr="00D769B2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es österreichweiten Forschungsprojekts wird untersucht, inwieweit Mobilitätsverträge zu einer langfristigen Veränderung des Mobilitätsverhaltens beitragen.</w:t>
      </w:r>
    </w:p>
    <w:p w14:paraId="2D4AC7B8" w14:textId="77777777" w:rsidR="00D80D65" w:rsidRDefault="00D80D65" w:rsidP="00BC0537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</w:p>
    <w:p w14:paraId="3F92203C" w14:textId="3626C946" w:rsidR="00DD0C0F" w:rsidRPr="00DB5B44" w:rsidRDefault="00DD0C0F" w:rsidP="00214B9C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</w:pPr>
      <w:r w:rsidRPr="00DD0C0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Mobilität in Reininghaus</w:t>
      </w:r>
    </w:p>
    <w:p w14:paraId="4AA3DE9B" w14:textId="5CE529F9" w:rsidR="00294A87" w:rsidRPr="00294A87" w:rsidRDefault="00DB5B44" w:rsidP="00DB5B4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In einer vom gemeinnützigen und politisch unabhängigen </w:t>
      </w:r>
      <w:r w:rsidRPr="00480AF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de-DE"/>
          <w14:ligatures w14:val="none"/>
        </w:rPr>
        <w:t xml:space="preserve">Verein Stadtteil Graz Reininghaus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initiierten und von </w:t>
      </w:r>
      <w:proofErr w:type="spellStart"/>
      <w:r w:rsidRPr="00480AF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de-DE"/>
          <w14:ligatures w14:val="none"/>
        </w:rPr>
        <w:t>verkehrplus</w:t>
      </w:r>
      <w:proofErr w:type="spellEnd"/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de-DE"/>
          <w14:ligatures w14:val="none"/>
        </w:rPr>
        <w:t>ZT GmbH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294A87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unter hoher Beteiligung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durchgeführten Umfrage </w:t>
      </w:r>
      <w:proofErr w:type="gramStart"/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wurden  </w:t>
      </w:r>
      <w:proofErr w:type="spellStart"/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Bewohner</w:t>
      </w:r>
      <w:proofErr w:type="gramEnd"/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:innen</w:t>
      </w:r>
      <w:proofErr w:type="spellEnd"/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und Beschäftigte von Reininghaus </w:t>
      </w:r>
      <w:r>
        <w:rPr>
          <w:rFonts w:ascii="Calibri" w:hAnsi="Calibri" w:cs="Calibri"/>
          <w:sz w:val="22"/>
          <w:szCs w:val="22"/>
        </w:rPr>
        <w:t>zu ihrem Mobilitätsverhalten befragt.</w:t>
      </w:r>
      <w:r>
        <w:rPr>
          <w:rStyle w:val="Funotenzeichen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 </w:t>
      </w:r>
      <w:r w:rsidR="00214B9C" w:rsidRPr="00DB5B44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Die Ergebnisse bestätigen den eingeschlagenen Weg der Stadtentwicklung in Reininghaus. </w:t>
      </w:r>
      <w:r w:rsidR="00294A87" w:rsidRPr="00FA7211">
        <w:rPr>
          <w:sz w:val="22"/>
          <w:szCs w:val="22"/>
        </w:rPr>
        <w:t xml:space="preserve">Zwei Drittel der </w:t>
      </w:r>
      <w:r w:rsidR="00294A87">
        <w:rPr>
          <w:sz w:val="22"/>
          <w:szCs w:val="22"/>
        </w:rPr>
        <w:t xml:space="preserve">Befragten </w:t>
      </w:r>
      <w:r w:rsidR="00294A87" w:rsidRPr="00FA7211">
        <w:rPr>
          <w:sz w:val="22"/>
          <w:szCs w:val="22"/>
        </w:rPr>
        <w:t>stehen einem verkehrsberuhigten Stadtteil klar positiv gegenüber.</w:t>
      </w:r>
      <w:r w:rsidR="00294A87">
        <w:rPr>
          <w:sz w:val="22"/>
          <w:szCs w:val="22"/>
        </w:rPr>
        <w:t xml:space="preserve"> Reininghaus zeichnet sich durch einen vielfältigen Mobilitätsmix aus. </w:t>
      </w:r>
      <w:r w:rsidR="00294A87" w:rsidRPr="00B477B8">
        <w:rPr>
          <w:sz w:val="22"/>
          <w:szCs w:val="22"/>
        </w:rPr>
        <w:t>Zwar besitzen rund zwei Drittel der Befragten ein Auto, doch wird dieses nur von etwa einem Viertel täglich genutzt.</w:t>
      </w:r>
    </w:p>
    <w:p w14:paraId="07B56C80" w14:textId="77777777" w:rsidR="00294A87" w:rsidRDefault="00294A87" w:rsidP="00DB5B44">
      <w:pPr>
        <w:jc w:val="both"/>
        <w:rPr>
          <w:sz w:val="22"/>
          <w:szCs w:val="22"/>
        </w:rPr>
      </w:pPr>
    </w:p>
    <w:p w14:paraId="77331F3A" w14:textId="48DF5F3F" w:rsidR="00294A87" w:rsidRDefault="00294A87" w:rsidP="00294A87">
      <w:pPr>
        <w:jc w:val="both"/>
        <w:rPr>
          <w:sz w:val="22"/>
          <w:szCs w:val="22"/>
        </w:rPr>
      </w:pPr>
      <w:r w:rsidRPr="00DB5B44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Die Befragung zeigte, dass öffentliche Verkehrsmittel, das Fahrrad und Wege zu Fuß im Alltag einen deutlich höheren Stellenwert einnehmen als in vergleichbaren Stadtgebieten.</w:t>
      </w:r>
      <w:r>
        <w:rPr>
          <w:sz w:val="22"/>
          <w:szCs w:val="22"/>
        </w:rPr>
        <w:t xml:space="preserve"> Viele</w:t>
      </w:r>
      <w:r w:rsidRPr="003B7E70">
        <w:rPr>
          <w:sz w:val="22"/>
          <w:szCs w:val="22"/>
        </w:rPr>
        <w:t xml:space="preserve"> </w:t>
      </w:r>
      <w:proofErr w:type="spellStart"/>
      <w:proofErr w:type="gramStart"/>
      <w:r w:rsidRPr="003B7E70">
        <w:rPr>
          <w:sz w:val="22"/>
          <w:szCs w:val="22"/>
        </w:rPr>
        <w:t>Bewohner:innen</w:t>
      </w:r>
      <w:proofErr w:type="spellEnd"/>
      <w:proofErr w:type="gramEnd"/>
      <w:r w:rsidRPr="003B7E70">
        <w:rPr>
          <w:sz w:val="22"/>
          <w:szCs w:val="22"/>
        </w:rPr>
        <w:t xml:space="preserve"> und Beschäft</w:t>
      </w:r>
      <w:r>
        <w:rPr>
          <w:sz w:val="22"/>
          <w:szCs w:val="22"/>
        </w:rPr>
        <w:t>i</w:t>
      </w:r>
      <w:r w:rsidRPr="003B7E70">
        <w:rPr>
          <w:sz w:val="22"/>
          <w:szCs w:val="22"/>
        </w:rPr>
        <w:t>gte </w:t>
      </w:r>
      <w:r>
        <w:rPr>
          <w:sz w:val="22"/>
          <w:szCs w:val="22"/>
        </w:rPr>
        <w:t xml:space="preserve">wechseln </w:t>
      </w:r>
      <w:r w:rsidRPr="003B7E70">
        <w:rPr>
          <w:sz w:val="22"/>
          <w:szCs w:val="22"/>
        </w:rPr>
        <w:t xml:space="preserve">heute flexibel zwischen verschiedenen Verkehrsmitteln und </w:t>
      </w:r>
      <w:r>
        <w:rPr>
          <w:sz w:val="22"/>
          <w:szCs w:val="22"/>
        </w:rPr>
        <w:t xml:space="preserve">nutzen </w:t>
      </w:r>
      <w:r w:rsidRPr="003B7E70">
        <w:rPr>
          <w:sz w:val="22"/>
          <w:szCs w:val="22"/>
        </w:rPr>
        <w:t xml:space="preserve">diese </w:t>
      </w:r>
      <w:r w:rsidRPr="00294A87">
        <w:rPr>
          <w:sz w:val="22"/>
          <w:szCs w:val="22"/>
        </w:rPr>
        <w:t>regelmäßig. Das Fahrrad weist eine ähnlich hohe Nutzung wie das Auto auf. Für den Arbeits- oder Ausbildungsweg nutzen 71 Prozent umweltfreundliche Transportmittel: 44 Prozent öffentliche Verkehrsmittel, 22 Prozent das Fahrrad und 5 Prozent gehen zu Fuß. Das Auto liegt mit 27 Prozent deutlich hinter dem Öffentlichen Verkehr. Generell ist die Nutzung des ÖVs in Reininghaus überproportional hoch.</w:t>
      </w:r>
      <w:r>
        <w:rPr>
          <w:sz w:val="22"/>
          <w:szCs w:val="22"/>
        </w:rPr>
        <w:t xml:space="preserve"> </w:t>
      </w:r>
    </w:p>
    <w:p w14:paraId="7FACF2C7" w14:textId="77777777" w:rsidR="00294A87" w:rsidRDefault="00294A87" w:rsidP="00DB5B44">
      <w:pPr>
        <w:jc w:val="both"/>
        <w:rPr>
          <w:sz w:val="22"/>
          <w:szCs w:val="22"/>
        </w:rPr>
      </w:pPr>
    </w:p>
    <w:p w14:paraId="704F7319" w14:textId="40120A77" w:rsidR="00DB5B44" w:rsidRDefault="00214B9C" w:rsidP="00DB5B44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DB5B44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Gleichzeitig wurde </w:t>
      </w:r>
      <w:r w:rsidR="00D769B2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mit der Studie </w:t>
      </w:r>
      <w:r w:rsidRPr="00DB5B44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sichtbar, wo weiteres Entwicklungspotenzial besteht.</w:t>
      </w:r>
      <w:r w:rsidR="00E70BAE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So wird aktuell an </w:t>
      </w:r>
      <w:r w:rsidR="00D769B2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einem </w:t>
      </w:r>
      <w:r w:rsidR="00D769B2">
        <w:rPr>
          <w:rFonts w:ascii="Calibri" w:hAnsi="Calibri" w:cs="Calibri"/>
          <w:color w:val="000000"/>
          <w:sz w:val="22"/>
          <w:szCs w:val="22"/>
        </w:rPr>
        <w:t>kommunikativen</w:t>
      </w:r>
      <w:r w:rsidR="00D769B2" w:rsidRPr="00230727">
        <w:rPr>
          <w:rFonts w:ascii="Calibri" w:hAnsi="Calibri" w:cs="Calibri"/>
          <w:color w:val="000000"/>
          <w:sz w:val="22"/>
          <w:szCs w:val="22"/>
        </w:rPr>
        <w:t xml:space="preserve"> Leitsystem im Stadtteil</w:t>
      </w:r>
      <w:r w:rsidR="00D769B2">
        <w:rPr>
          <w:rFonts w:ascii="Calibri" w:hAnsi="Calibri" w:cs="Calibri"/>
          <w:color w:val="000000"/>
          <w:sz w:val="22"/>
          <w:szCs w:val="22"/>
        </w:rPr>
        <w:t xml:space="preserve"> (Parken für </w:t>
      </w:r>
      <w:proofErr w:type="spellStart"/>
      <w:proofErr w:type="gramStart"/>
      <w:r w:rsidR="00D769B2">
        <w:rPr>
          <w:rFonts w:ascii="Calibri" w:hAnsi="Calibri" w:cs="Calibri"/>
          <w:color w:val="000000"/>
          <w:sz w:val="22"/>
          <w:szCs w:val="22"/>
        </w:rPr>
        <w:t>Besucher:innen</w:t>
      </w:r>
      <w:proofErr w:type="spellEnd"/>
      <w:proofErr w:type="gramEnd"/>
      <w:r w:rsidR="00D769B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36EAC">
        <w:rPr>
          <w:rFonts w:ascii="Calibri" w:hAnsi="Calibri" w:cs="Calibri"/>
          <w:color w:val="000000"/>
          <w:sz w:val="22"/>
          <w:szCs w:val="22"/>
        </w:rPr>
        <w:t>und</w:t>
      </w:r>
      <w:r w:rsidR="00D769B2">
        <w:rPr>
          <w:rFonts w:ascii="Calibri" w:hAnsi="Calibri" w:cs="Calibri"/>
          <w:color w:val="000000"/>
          <w:sz w:val="22"/>
          <w:szCs w:val="22"/>
        </w:rPr>
        <w:t xml:space="preserve"> temporären Erledigungen), das von vielen Befragten gewünscht wurde, gearbeitet.</w:t>
      </w:r>
      <w:r w:rsidR="0008484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36EAC" w:rsidRPr="00536EAC">
        <w:rPr>
          <w:rFonts w:ascii="Calibri" w:hAnsi="Calibri" w:cs="Calibri"/>
          <w:color w:val="000000"/>
          <w:sz w:val="22"/>
          <w:szCs w:val="22"/>
        </w:rPr>
        <w:t>Außerdem wird an einem übersichtlichen und praktisch handhabbaren Folder</w:t>
      </w:r>
      <w:r w:rsidR="00536EAC">
        <w:rPr>
          <w:rFonts w:ascii="Calibri" w:hAnsi="Calibri" w:cs="Calibri"/>
          <w:color w:val="000000"/>
          <w:sz w:val="22"/>
          <w:szCs w:val="22"/>
        </w:rPr>
        <w:t>,</w:t>
      </w:r>
      <w:r w:rsidR="00536EAC" w:rsidRPr="00536EAC">
        <w:rPr>
          <w:rFonts w:ascii="Calibri" w:hAnsi="Calibri" w:cs="Calibri"/>
          <w:color w:val="000000"/>
          <w:sz w:val="22"/>
          <w:szCs w:val="22"/>
        </w:rPr>
        <w:t xml:space="preserve"> der </w:t>
      </w:r>
      <w:r w:rsidR="00536EAC">
        <w:rPr>
          <w:rFonts w:ascii="Calibri" w:hAnsi="Calibri" w:cs="Calibri"/>
          <w:color w:val="000000"/>
          <w:sz w:val="22"/>
          <w:szCs w:val="22"/>
        </w:rPr>
        <w:t>in Reininghaus</w:t>
      </w:r>
      <w:r w:rsidR="00536EAC" w:rsidRPr="00536EAC">
        <w:rPr>
          <w:rFonts w:ascii="Calibri" w:hAnsi="Calibri" w:cs="Calibri"/>
          <w:color w:val="000000"/>
          <w:sz w:val="22"/>
          <w:szCs w:val="22"/>
        </w:rPr>
        <w:t xml:space="preserve"> vorhandene Mobilitätsmittel und Parkmöglichkeiten</w:t>
      </w:r>
      <w:r w:rsidR="00536EAC">
        <w:rPr>
          <w:rFonts w:ascii="Calibri" w:hAnsi="Calibri" w:cs="Calibri"/>
          <w:color w:val="000000"/>
          <w:sz w:val="22"/>
          <w:szCs w:val="22"/>
        </w:rPr>
        <w:t xml:space="preserve"> zum Inhalt hat,</w:t>
      </w:r>
      <w:r w:rsidR="00536EAC" w:rsidRPr="00536EAC">
        <w:rPr>
          <w:rFonts w:ascii="Calibri" w:hAnsi="Calibri" w:cs="Calibri"/>
          <w:color w:val="000000"/>
          <w:sz w:val="22"/>
          <w:szCs w:val="22"/>
        </w:rPr>
        <w:t xml:space="preserve"> gearbeitet.</w:t>
      </w:r>
    </w:p>
    <w:p w14:paraId="28A7ED84" w14:textId="77777777" w:rsidR="00D769B2" w:rsidRDefault="00D769B2" w:rsidP="00DB5B44">
      <w:pPr>
        <w:jc w:val="both"/>
        <w:rPr>
          <w:rFonts w:ascii="Calibri" w:hAnsi="Calibri" w:cs="Calibri"/>
          <w:sz w:val="22"/>
          <w:szCs w:val="22"/>
        </w:rPr>
      </w:pPr>
    </w:p>
    <w:p w14:paraId="49F94D2E" w14:textId="1E188BED" w:rsidR="002D4884" w:rsidRPr="002D4884" w:rsidRDefault="002D4884" w:rsidP="00DB5B44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2D4884">
        <w:rPr>
          <w:rFonts w:ascii="Calibri" w:hAnsi="Calibri" w:cs="Calibri"/>
          <w:b/>
          <w:bCs/>
          <w:sz w:val="22"/>
          <w:szCs w:val="22"/>
        </w:rPr>
        <w:t xml:space="preserve">Reininghaus als Teil </w:t>
      </w:r>
      <w:r w:rsidR="00084841">
        <w:rPr>
          <w:rFonts w:ascii="Calibri" w:hAnsi="Calibri" w:cs="Calibri"/>
          <w:b/>
          <w:bCs/>
          <w:sz w:val="22"/>
          <w:szCs w:val="22"/>
        </w:rPr>
        <w:t>der wissenschaftlichen Forschung</w:t>
      </w:r>
      <w:r w:rsidR="00536EAC">
        <w:rPr>
          <w:rFonts w:ascii="Calibri" w:hAnsi="Calibri" w:cs="Calibri"/>
          <w:b/>
          <w:bCs/>
          <w:sz w:val="22"/>
          <w:szCs w:val="22"/>
        </w:rPr>
        <w:t xml:space="preserve"> &amp; Best-Practice Beispiel</w:t>
      </w:r>
    </w:p>
    <w:p w14:paraId="74123EA6" w14:textId="1FA53BE9" w:rsidR="00406E2B" w:rsidRDefault="002D4884" w:rsidP="00406E2B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Am 3. August 2026 fand der Kick-off </w:t>
      </w:r>
      <w:r w:rsidR="00406E2B">
        <w:rPr>
          <w:rFonts w:ascii="Calibri" w:hAnsi="Calibri" w:cs="Calibri"/>
          <w:sz w:val="22"/>
          <w:szCs w:val="22"/>
        </w:rPr>
        <w:t xml:space="preserve">für das Forschungsprojekts </w:t>
      </w:r>
      <w:r w:rsidR="00406E2B" w:rsidRPr="00CC22A6">
        <w:rPr>
          <w:rFonts w:ascii="Calibri" w:hAnsi="Calibri" w:cs="Calibri"/>
          <w:i/>
          <w:iCs/>
          <w:sz w:val="22"/>
          <w:szCs w:val="22"/>
        </w:rPr>
        <w:t xml:space="preserve">EVA.MOB </w:t>
      </w:r>
      <w:r>
        <w:rPr>
          <w:rFonts w:ascii="Calibri" w:hAnsi="Calibri" w:cs="Calibri"/>
          <w:sz w:val="22"/>
          <w:szCs w:val="22"/>
        </w:rPr>
        <w:t xml:space="preserve">statt. </w:t>
      </w:r>
      <w:proofErr w:type="spellStart"/>
      <w:r w:rsidR="00B867E1" w:rsidRPr="00536EAC">
        <w:rPr>
          <w:rFonts w:ascii="Calibri" w:hAnsi="Calibri" w:cs="Calibri"/>
          <w:i/>
          <w:iCs/>
          <w:color w:val="000000"/>
          <w:sz w:val="22"/>
          <w:szCs w:val="22"/>
        </w:rPr>
        <w:t>r</w:t>
      </w:r>
      <w:r w:rsidR="00406E2B" w:rsidRPr="00536EAC">
        <w:rPr>
          <w:rFonts w:ascii="Calibri" w:hAnsi="Calibri" w:cs="Calibri"/>
          <w:i/>
          <w:iCs/>
          <w:color w:val="000000"/>
          <w:sz w:val="22"/>
          <w:szCs w:val="22"/>
        </w:rPr>
        <w:t>egionalis</w:t>
      </w:r>
      <w:proofErr w:type="spellEnd"/>
      <w:r w:rsidR="00406E2B" w:rsidRPr="00536EAC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406E2B">
        <w:rPr>
          <w:rFonts w:ascii="Calibri" w:hAnsi="Calibri" w:cs="Calibri"/>
          <w:color w:val="000000"/>
          <w:sz w:val="22"/>
          <w:szCs w:val="22"/>
        </w:rPr>
        <w:t xml:space="preserve">untersucht dabei in Kooperation mit der TU Wien Quartiere mit und ohne Mobilitätsverträge. </w:t>
      </w:r>
      <w:r w:rsidR="00406E2B" w:rsidRPr="00D769B2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Im Rahmen d</w:t>
      </w:r>
      <w:r w:rsidR="00406E2B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ies</w:t>
      </w:r>
      <w:r w:rsidR="00406E2B" w:rsidRPr="00D769B2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es österreichweiten Forschungsprojekts wird untersucht, inwieweit Mobilitätsverträge zu einer langfristigen Veränderung des Mobilitätsverhaltens beitragen. </w:t>
      </w:r>
      <w:r w:rsidR="00406E2B">
        <w:rPr>
          <w:rFonts w:ascii="Calibri" w:hAnsi="Calibri" w:cs="Calibri"/>
          <w:color w:val="000000"/>
          <w:sz w:val="22"/>
          <w:szCs w:val="22"/>
        </w:rPr>
        <w:t xml:space="preserve">Der Verein Stadtteil Graz Reininghaus </w:t>
      </w:r>
      <w:r w:rsidR="00406E2B">
        <w:rPr>
          <w:rFonts w:ascii="Calibri" w:hAnsi="Calibri" w:cs="Calibri"/>
          <w:color w:val="000000"/>
          <w:sz w:val="22"/>
          <w:szCs w:val="22"/>
        </w:rPr>
        <w:lastRenderedPageBreak/>
        <w:t>unterstützt diese Forschung</w:t>
      </w:r>
      <w:r w:rsidR="00536EAC">
        <w:rPr>
          <w:rFonts w:ascii="Calibri" w:hAnsi="Calibri" w:cs="Calibri"/>
          <w:color w:val="000000"/>
          <w:sz w:val="22"/>
          <w:szCs w:val="22"/>
        </w:rPr>
        <w:t xml:space="preserve"> – inhaltlich wie finanziell</w:t>
      </w:r>
      <w:r w:rsidR="00406E2B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536EA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Der Stadtteil ist </w:t>
      </w:r>
      <w:r w:rsidR="00406E2B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Untersuchungsgegenstand und kann so dazu beitragen, </w:t>
      </w:r>
      <w:r w:rsidR="00406E2B" w:rsidRPr="00736092">
        <w:rPr>
          <w:rFonts w:ascii="Calibri" w:hAnsi="Calibri" w:cs="Calibri"/>
          <w:color w:val="000000"/>
          <w:sz w:val="22"/>
          <w:szCs w:val="22"/>
        </w:rPr>
        <w:t xml:space="preserve">wichtige Erkenntnisse für die Weiterentwicklung des Verkehrsmanagements in </w:t>
      </w:r>
      <w:r w:rsidR="00406E2B">
        <w:rPr>
          <w:rFonts w:ascii="Calibri" w:hAnsi="Calibri" w:cs="Calibri"/>
          <w:color w:val="000000"/>
          <w:sz w:val="22"/>
          <w:szCs w:val="22"/>
        </w:rPr>
        <w:t>neuen</w:t>
      </w:r>
      <w:r w:rsidR="00406E2B" w:rsidRPr="00736092">
        <w:rPr>
          <w:rFonts w:ascii="Calibri" w:hAnsi="Calibri" w:cs="Calibri"/>
          <w:color w:val="000000"/>
          <w:sz w:val="22"/>
          <w:szCs w:val="22"/>
        </w:rPr>
        <w:t xml:space="preserve"> Stadtteilen</w:t>
      </w:r>
      <w:r w:rsidR="00406E2B">
        <w:rPr>
          <w:rFonts w:ascii="Calibri" w:hAnsi="Calibri" w:cs="Calibri"/>
          <w:color w:val="000000"/>
          <w:sz w:val="22"/>
          <w:szCs w:val="22"/>
        </w:rPr>
        <w:t xml:space="preserve"> zu liefern</w:t>
      </w:r>
      <w:r w:rsidR="00406E2B" w:rsidRPr="00736092">
        <w:rPr>
          <w:rFonts w:ascii="Calibri" w:hAnsi="Calibri" w:cs="Calibri"/>
          <w:color w:val="000000"/>
          <w:sz w:val="22"/>
          <w:szCs w:val="22"/>
        </w:rPr>
        <w:t>.</w:t>
      </w:r>
    </w:p>
    <w:p w14:paraId="6F7058D1" w14:textId="77777777" w:rsidR="00B867E1" w:rsidRDefault="00B867E1" w:rsidP="00406E2B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818924B" w14:textId="4AFFA05C" w:rsidR="00BF6E59" w:rsidRDefault="002D264E" w:rsidP="00406E2B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Reininghaus ist zudem Case Study im Forschungsvorhaben</w:t>
      </w:r>
      <w:r w:rsidRPr="00A06FEB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36EAC">
        <w:rPr>
          <w:rFonts w:ascii="Calibri" w:hAnsi="Calibri" w:cs="Calibri"/>
          <w:i/>
          <w:iCs/>
          <w:color w:val="000000"/>
          <w:sz w:val="22"/>
          <w:szCs w:val="22"/>
        </w:rPr>
        <w:t>Driving</w:t>
      </w:r>
      <w:proofErr w:type="spellEnd"/>
      <w:r w:rsidRPr="00536EAC">
        <w:rPr>
          <w:rFonts w:ascii="Calibri" w:hAnsi="Calibri" w:cs="Calibri"/>
          <w:i/>
          <w:iCs/>
          <w:color w:val="000000"/>
          <w:sz w:val="22"/>
          <w:szCs w:val="22"/>
        </w:rPr>
        <w:t xml:space="preserve"> Urban </w:t>
      </w:r>
      <w:proofErr w:type="spellStart"/>
      <w:r w:rsidRPr="00536EAC">
        <w:rPr>
          <w:rFonts w:ascii="Calibri" w:hAnsi="Calibri" w:cs="Calibri"/>
          <w:i/>
          <w:iCs/>
          <w:color w:val="000000"/>
          <w:sz w:val="22"/>
          <w:szCs w:val="22"/>
        </w:rPr>
        <w:t>Transitions</w:t>
      </w:r>
      <w:proofErr w:type="spellEnd"/>
      <w:r w:rsidRPr="00536EAC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proofErr w:type="spellStart"/>
      <w:r w:rsidRPr="00536EAC">
        <w:rPr>
          <w:rFonts w:ascii="Calibri" w:hAnsi="Calibri" w:cs="Calibri"/>
          <w:i/>
          <w:iCs/>
          <w:color w:val="000000"/>
          <w:sz w:val="22"/>
          <w:szCs w:val="22"/>
        </w:rPr>
        <w:t>call</w:t>
      </w:r>
      <w:proofErr w:type="spellEnd"/>
      <w:r w:rsidRPr="00536EAC">
        <w:rPr>
          <w:rFonts w:ascii="Calibri" w:hAnsi="Calibri" w:cs="Calibri"/>
          <w:i/>
          <w:iCs/>
          <w:color w:val="000000"/>
          <w:sz w:val="22"/>
          <w:szCs w:val="22"/>
        </w:rPr>
        <w:t xml:space="preserve"> 2025 – SPARK Sharing </w:t>
      </w:r>
      <w:proofErr w:type="spellStart"/>
      <w:r w:rsidRPr="00536EAC">
        <w:rPr>
          <w:rFonts w:ascii="Calibri" w:hAnsi="Calibri" w:cs="Calibri"/>
          <w:i/>
          <w:iCs/>
          <w:color w:val="000000"/>
          <w:sz w:val="22"/>
          <w:szCs w:val="22"/>
        </w:rPr>
        <w:t>Parking</w:t>
      </w:r>
      <w:proofErr w:type="spellEnd"/>
      <w:r w:rsidRPr="00536EAC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Pr="00536EAC">
        <w:rPr>
          <w:rFonts w:ascii="Calibri" w:hAnsi="Calibri" w:cs="Calibri"/>
          <w:color w:val="000000"/>
          <w:sz w:val="22"/>
          <w:szCs w:val="22"/>
        </w:rPr>
        <w:t xml:space="preserve">and Rides </w:t>
      </w:r>
      <w:proofErr w:type="spellStart"/>
      <w:r w:rsidRPr="00536EAC">
        <w:rPr>
          <w:rFonts w:ascii="Calibri" w:hAnsi="Calibri" w:cs="Calibri"/>
          <w:color w:val="000000"/>
          <w:sz w:val="22"/>
          <w:szCs w:val="22"/>
        </w:rPr>
        <w:t>Across</w:t>
      </w:r>
      <w:proofErr w:type="spellEnd"/>
      <w:r w:rsidRPr="00536EAC">
        <w:rPr>
          <w:rFonts w:ascii="Calibri" w:hAnsi="Calibri" w:cs="Calibri"/>
          <w:color w:val="000000"/>
          <w:sz w:val="22"/>
          <w:szCs w:val="22"/>
        </w:rPr>
        <w:t xml:space="preserve"> Generations</w:t>
      </w:r>
      <w:r>
        <w:rPr>
          <w:rFonts w:ascii="Calibri" w:hAnsi="Calibri" w:cs="Calibri"/>
          <w:color w:val="000000"/>
          <w:sz w:val="22"/>
          <w:szCs w:val="22"/>
        </w:rPr>
        <w:t xml:space="preserve"> der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TU Graz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(Institut für Städtebau), d</w:t>
      </w:r>
      <w:r w:rsidR="00536EAC">
        <w:rPr>
          <w:rFonts w:ascii="Calibri" w:hAnsi="Calibri" w:cs="Calibri"/>
          <w:color w:val="000000"/>
          <w:sz w:val="22"/>
          <w:szCs w:val="22"/>
        </w:rPr>
        <w:t>as</w:t>
      </w:r>
      <w:r w:rsidRPr="0089469E">
        <w:rPr>
          <w:rFonts w:ascii="Calibri" w:hAnsi="Calibri" w:cs="Calibri"/>
          <w:color w:val="000000"/>
          <w:sz w:val="22"/>
          <w:szCs w:val="22"/>
        </w:rPr>
        <w:t xml:space="preserve"> gemeinsam mit Partnerstädten in Polen, Portugal und Südkorea</w:t>
      </w:r>
      <w:r>
        <w:rPr>
          <w:rFonts w:ascii="Calibri" w:hAnsi="Calibri" w:cs="Calibri"/>
          <w:color w:val="000000"/>
          <w:sz w:val="22"/>
          <w:szCs w:val="22"/>
        </w:rPr>
        <w:t xml:space="preserve"> durchgeführt wird</w:t>
      </w:r>
      <w:r w:rsidRPr="0089469E">
        <w:rPr>
          <w:rFonts w:ascii="Calibri" w:hAnsi="Calibri" w:cs="Calibri"/>
          <w:color w:val="000000"/>
          <w:sz w:val="22"/>
          <w:szCs w:val="22"/>
        </w:rPr>
        <w:t>.</w:t>
      </w:r>
      <w:r w:rsidR="00536EA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36EAC" w:rsidRPr="00536EAC">
        <w:rPr>
          <w:rFonts w:ascii="Calibri" w:hAnsi="Calibri" w:cs="Calibri"/>
          <w:color w:val="000000"/>
          <w:sz w:val="22"/>
          <w:szCs w:val="22"/>
        </w:rPr>
        <w:t>R</w:t>
      </w:r>
      <w:r w:rsidR="00536EAC">
        <w:rPr>
          <w:rFonts w:ascii="Calibri" w:hAnsi="Calibri" w:cs="Calibri"/>
          <w:color w:val="000000"/>
          <w:sz w:val="22"/>
          <w:szCs w:val="22"/>
        </w:rPr>
        <w:t>eininghaus</w:t>
      </w:r>
      <w:r w:rsidR="00536EAC" w:rsidRPr="00536EAC">
        <w:rPr>
          <w:rFonts w:ascii="Calibri" w:hAnsi="Calibri" w:cs="Calibri"/>
          <w:color w:val="000000"/>
          <w:sz w:val="22"/>
          <w:szCs w:val="22"/>
        </w:rPr>
        <w:t xml:space="preserve"> ist</w:t>
      </w:r>
      <w:r w:rsidR="00536EAC">
        <w:rPr>
          <w:rFonts w:ascii="Calibri" w:hAnsi="Calibri" w:cs="Calibri"/>
          <w:color w:val="000000"/>
          <w:sz w:val="22"/>
          <w:szCs w:val="22"/>
        </w:rPr>
        <w:t xml:space="preserve"> zudem</w:t>
      </w:r>
      <w:r w:rsidR="00536EAC" w:rsidRPr="00536EA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F6E59">
        <w:rPr>
          <w:rFonts w:ascii="Calibri" w:hAnsi="Calibri" w:cs="Calibri"/>
          <w:color w:val="000000"/>
          <w:sz w:val="22"/>
          <w:szCs w:val="22"/>
        </w:rPr>
        <w:t>B</w:t>
      </w:r>
      <w:r w:rsidR="00536EAC" w:rsidRPr="00536EAC">
        <w:rPr>
          <w:rFonts w:ascii="Calibri" w:hAnsi="Calibri" w:cs="Calibri"/>
          <w:color w:val="000000"/>
          <w:sz w:val="22"/>
          <w:szCs w:val="22"/>
        </w:rPr>
        <w:t>est-Pract</w:t>
      </w:r>
      <w:r w:rsidR="00536EAC">
        <w:rPr>
          <w:rFonts w:ascii="Calibri" w:hAnsi="Calibri" w:cs="Calibri"/>
          <w:color w:val="000000"/>
          <w:sz w:val="22"/>
          <w:szCs w:val="22"/>
        </w:rPr>
        <w:t>i</w:t>
      </w:r>
      <w:r w:rsidR="00536EAC" w:rsidRPr="00536EAC">
        <w:rPr>
          <w:rFonts w:ascii="Calibri" w:hAnsi="Calibri" w:cs="Calibri"/>
          <w:color w:val="000000"/>
          <w:sz w:val="22"/>
          <w:szCs w:val="22"/>
        </w:rPr>
        <w:t>ce</w:t>
      </w:r>
      <w:r w:rsidR="00536EAC">
        <w:rPr>
          <w:rFonts w:ascii="Calibri" w:hAnsi="Calibri" w:cs="Calibri"/>
          <w:color w:val="000000"/>
          <w:sz w:val="22"/>
          <w:szCs w:val="22"/>
        </w:rPr>
        <w:t xml:space="preserve">-Beispiel </w:t>
      </w:r>
      <w:r w:rsidR="00BF6E59">
        <w:rPr>
          <w:rFonts w:ascii="Calibri" w:hAnsi="Calibri" w:cs="Calibri"/>
          <w:color w:val="000000"/>
          <w:sz w:val="22"/>
          <w:szCs w:val="22"/>
        </w:rPr>
        <w:t xml:space="preserve">für </w:t>
      </w:r>
      <w:r w:rsidR="00BF6E59" w:rsidRPr="00BF6E59">
        <w:rPr>
          <w:rFonts w:ascii="Calibri" w:hAnsi="Calibri" w:cs="Calibri"/>
          <w:color w:val="000000"/>
          <w:sz w:val="22"/>
          <w:szCs w:val="22"/>
        </w:rPr>
        <w:t>klimaaktiv für den aktuellen Mobilitätsfolder für Bauträger</w:t>
      </w:r>
      <w:r w:rsidR="00BF6E59">
        <w:rPr>
          <w:rFonts w:ascii="Calibri" w:hAnsi="Calibri" w:cs="Calibri"/>
          <w:color w:val="000000"/>
          <w:sz w:val="22"/>
          <w:szCs w:val="22"/>
        </w:rPr>
        <w:t>.</w:t>
      </w:r>
    </w:p>
    <w:p w14:paraId="79357BBC" w14:textId="77777777" w:rsidR="002D264E" w:rsidRDefault="002D264E" w:rsidP="00406E2B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BC10D85" w14:textId="5C4B7639" w:rsidR="00B867E1" w:rsidRPr="00B867E1" w:rsidRDefault="00214B9C" w:rsidP="00B867E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B867E1">
        <w:rPr>
          <w:rFonts w:ascii="Calibri" w:hAnsi="Calibri" w:cs="Calibri"/>
          <w:color w:val="000000"/>
          <w:sz w:val="22"/>
          <w:szCs w:val="22"/>
        </w:rPr>
        <w:t xml:space="preserve">„Mit der Mobilitätsstudie konnten wir fundiert nachweisen, wie Mobilität in einem neuen Stadtteil tatsächlich gelebt wird. Die Teilnahme an </w:t>
      </w:r>
      <w:r w:rsidRPr="00536EAC">
        <w:rPr>
          <w:rFonts w:ascii="Calibri" w:hAnsi="Calibri" w:cs="Calibri"/>
          <w:i/>
          <w:iCs/>
          <w:color w:val="000000"/>
          <w:sz w:val="22"/>
          <w:szCs w:val="22"/>
        </w:rPr>
        <w:t xml:space="preserve">EVA.MOB </w:t>
      </w:r>
      <w:r w:rsidRPr="00B867E1">
        <w:rPr>
          <w:rFonts w:ascii="Calibri" w:hAnsi="Calibri" w:cs="Calibri"/>
          <w:color w:val="000000"/>
          <w:sz w:val="22"/>
          <w:szCs w:val="22"/>
        </w:rPr>
        <w:t>ermöglicht nun den nächsten Schritt: Wir können untersuchen, welche Maßnahmen hinter dieser Entwicklung stehen und wie sie künftig weiter verbessert werden können</w:t>
      </w:r>
      <w:r w:rsidR="00B867E1" w:rsidRPr="00B867E1">
        <w:rPr>
          <w:rFonts w:ascii="Calibri" w:hAnsi="Calibri" w:cs="Calibri"/>
          <w:color w:val="000000"/>
          <w:sz w:val="22"/>
          <w:szCs w:val="22"/>
        </w:rPr>
        <w:t>,</w:t>
      </w:r>
      <w:r w:rsidRPr="00B867E1">
        <w:rPr>
          <w:rFonts w:ascii="Calibri" w:hAnsi="Calibri" w:cs="Calibri"/>
          <w:color w:val="000000"/>
          <w:sz w:val="22"/>
          <w:szCs w:val="22"/>
        </w:rPr>
        <w:t>“</w:t>
      </w:r>
      <w:r w:rsidR="00B867E1" w:rsidRPr="00B867E1">
        <w:rPr>
          <w:rFonts w:ascii="Calibri" w:hAnsi="Calibri" w:cs="Calibri"/>
          <w:color w:val="000000"/>
          <w:sz w:val="22"/>
          <w:szCs w:val="22"/>
        </w:rPr>
        <w:t xml:space="preserve"> so Mag. Alexander Daum, </w:t>
      </w:r>
      <w:r w:rsidR="00B867E1">
        <w:rPr>
          <w:rFonts w:ascii="Calibri" w:hAnsi="Calibri" w:cs="Calibri"/>
          <w:color w:val="000000"/>
          <w:sz w:val="22"/>
          <w:szCs w:val="22"/>
        </w:rPr>
        <w:t xml:space="preserve">Vorstand </w:t>
      </w:r>
      <w:r w:rsidR="00B867E1" w:rsidRPr="00B867E1">
        <w:rPr>
          <w:rFonts w:ascii="Calibri" w:hAnsi="Calibri" w:cs="Calibri"/>
          <w:color w:val="000000"/>
          <w:sz w:val="22"/>
          <w:szCs w:val="22"/>
        </w:rPr>
        <w:t>Verein Stadtteil Graz Reininghaus</w:t>
      </w:r>
      <w:r w:rsidR="00B867E1" w:rsidRPr="00143A0B">
        <w:rPr>
          <w:rFonts w:ascii="Calibri" w:hAnsi="Calibri" w:cs="Calibri"/>
          <w:color w:val="000000"/>
          <w:sz w:val="22"/>
          <w:szCs w:val="22"/>
        </w:rPr>
        <w:t xml:space="preserve"> und </w:t>
      </w:r>
      <w:r w:rsidR="00B867E1" w:rsidRPr="00B867E1">
        <w:rPr>
          <w:rFonts w:ascii="Calibri" w:hAnsi="Calibri" w:cs="Calibri"/>
          <w:color w:val="000000"/>
          <w:sz w:val="22"/>
          <w:szCs w:val="22"/>
        </w:rPr>
        <w:t xml:space="preserve">ENW. </w:t>
      </w:r>
    </w:p>
    <w:p w14:paraId="328651DE" w14:textId="77777777" w:rsidR="00214B9C" w:rsidRPr="00D769B2" w:rsidRDefault="00214B9C" w:rsidP="00732BAB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</w:pPr>
    </w:p>
    <w:p w14:paraId="3B0FF700" w14:textId="1640EF1C" w:rsidR="002D264E" w:rsidRDefault="00B867E1" w:rsidP="003C0FDD">
      <w:pPr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</w:pPr>
      <w:r>
        <w:rPr>
          <w:rFonts w:ascii="Calibri" w:hAnsi="Calibri" w:cs="Calibri"/>
          <w:color w:val="000000"/>
          <w:sz w:val="22"/>
          <w:szCs w:val="22"/>
        </w:rPr>
        <w:t>„</w:t>
      </w:r>
      <w:r w:rsidR="00214B9C" w:rsidRPr="00B867E1">
        <w:rPr>
          <w:rFonts w:ascii="Calibri" w:hAnsi="Calibri" w:cs="Calibri"/>
          <w:color w:val="000000"/>
          <w:sz w:val="22"/>
          <w:szCs w:val="22"/>
        </w:rPr>
        <w:t xml:space="preserve">Die </w:t>
      </w:r>
      <w:r>
        <w:rPr>
          <w:rFonts w:ascii="Calibri" w:hAnsi="Calibri" w:cs="Calibri"/>
          <w:color w:val="000000"/>
          <w:sz w:val="22"/>
          <w:szCs w:val="22"/>
        </w:rPr>
        <w:t xml:space="preserve">im Mai </w:t>
      </w:r>
      <w:r w:rsidR="002D264E">
        <w:rPr>
          <w:rFonts w:ascii="Calibri" w:hAnsi="Calibri" w:cs="Calibri"/>
          <w:color w:val="000000"/>
          <w:sz w:val="22"/>
          <w:szCs w:val="22"/>
        </w:rPr>
        <w:t xml:space="preserve">präsentierte </w:t>
      </w:r>
      <w:r w:rsidR="00214B9C" w:rsidRPr="00B867E1">
        <w:rPr>
          <w:rFonts w:ascii="Calibri" w:hAnsi="Calibri" w:cs="Calibri"/>
          <w:color w:val="000000"/>
          <w:sz w:val="22"/>
          <w:szCs w:val="22"/>
        </w:rPr>
        <w:t>Mobilitätsstudie war für uns kein Abschluss, sondern der Startpunkt für die nächsten Entwicklungsschritte</w:t>
      </w:r>
      <w:r w:rsidR="002D264E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2D264E" w:rsidRPr="00D769B2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Parallel zur Forschung setzen wir die Rückmeldungen aus der Befragung </w:t>
      </w:r>
      <w:proofErr w:type="gramStart"/>
      <w:r w:rsidR="002D264E" w:rsidRPr="00D769B2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ganz konkret</w:t>
      </w:r>
      <w:proofErr w:type="gramEnd"/>
      <w:r w:rsidR="002D264E" w:rsidRPr="00D769B2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um</w:t>
      </w:r>
      <w:r w:rsidR="00CC22A6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, wie den</w:t>
      </w:r>
      <w:r w:rsidR="003C0FDD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Mobilitätsfolder, den es ab Herbst geben wird und der alle wichtigen Informationen enthält</w:t>
      </w:r>
      <w:r w:rsidR="00CC22A6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. Auch sind wir im Austausch mit der Stadt, um hier weitere Verbesserungen für Reininghaus zu schaffen</w:t>
      </w:r>
      <w:r w:rsidR="003C0FDD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“,</w:t>
      </w:r>
      <w:r w:rsidR="002D264E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so DI </w:t>
      </w:r>
      <w:r w:rsidR="002D264E" w:rsidRPr="00126406">
        <w:rPr>
          <w:rFonts w:ascii="Calibri" w:hAnsi="Calibri" w:cs="Calibri"/>
          <w:color w:val="000000"/>
          <w:sz w:val="22"/>
          <w:szCs w:val="22"/>
        </w:rPr>
        <w:t xml:space="preserve">Birgit Leinich, Vorstand </w:t>
      </w:r>
      <w:r w:rsidR="002D264E" w:rsidRPr="00126406">
        <w:rPr>
          <w:rFonts w:ascii="Calibri" w:hAnsi="Calibri" w:cs="Calibri"/>
          <w:i/>
          <w:iCs/>
          <w:color w:val="000000"/>
          <w:sz w:val="22"/>
          <w:szCs w:val="22"/>
        </w:rPr>
        <w:t xml:space="preserve">Verein Stadtteil Graz Reininghaus </w:t>
      </w:r>
      <w:r w:rsidR="002D264E" w:rsidRPr="00126406">
        <w:rPr>
          <w:rFonts w:ascii="Calibri" w:hAnsi="Calibri" w:cs="Calibri"/>
          <w:color w:val="000000"/>
          <w:sz w:val="22"/>
          <w:szCs w:val="22"/>
        </w:rPr>
        <w:t xml:space="preserve">und </w:t>
      </w:r>
      <w:r w:rsidR="002D264E" w:rsidRPr="00126406">
        <w:rPr>
          <w:rFonts w:ascii="Calibri" w:hAnsi="Calibri" w:cs="Calibri"/>
          <w:i/>
          <w:iCs/>
          <w:color w:val="000000"/>
          <w:sz w:val="22"/>
          <w:szCs w:val="22"/>
        </w:rPr>
        <w:t>ÖSW</w:t>
      </w:r>
      <w:r w:rsidR="002D264E">
        <w:rPr>
          <w:rFonts w:ascii="Calibri" w:hAnsi="Calibri" w:cs="Calibri"/>
          <w:i/>
          <w:iCs/>
          <w:color w:val="000000"/>
          <w:sz w:val="22"/>
          <w:szCs w:val="22"/>
        </w:rPr>
        <w:t>.</w:t>
      </w:r>
    </w:p>
    <w:p w14:paraId="65E7E978" w14:textId="77777777" w:rsidR="002D264E" w:rsidRDefault="002D264E" w:rsidP="00732BAB">
      <w:pPr>
        <w:rPr>
          <w:rFonts w:ascii="Calibri" w:hAnsi="Calibri" w:cs="Calibri"/>
          <w:color w:val="000000"/>
          <w:sz w:val="22"/>
          <w:szCs w:val="22"/>
        </w:rPr>
      </w:pPr>
    </w:p>
    <w:p w14:paraId="03ED2D37" w14:textId="26C80CFE" w:rsidR="00225373" w:rsidRDefault="003C0FDD" w:rsidP="00225373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„Damit Mobilität und Verkehr gelingen können, braucht es ein Zusammenspiel von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</w:rPr>
        <w:t>Bauträger:innen</w:t>
      </w:r>
      <w:proofErr w:type="spellEnd"/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, der Politik und den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</w:rPr>
        <w:t>Bewohner:innen</w:t>
      </w:r>
      <w:proofErr w:type="spellEnd"/>
      <w:proofErr w:type="gramEnd"/>
      <w:r>
        <w:rPr>
          <w:rFonts w:ascii="Calibri" w:hAnsi="Calibri" w:cs="Calibri"/>
          <w:color w:val="000000"/>
          <w:sz w:val="22"/>
          <w:szCs w:val="22"/>
        </w:rPr>
        <w:t>. Es geht darum die richtigen Hebel zu finden, die den Stadtteil noch lebenswerter und zukunftsfitter machen</w:t>
      </w:r>
      <w:r w:rsidR="00225373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225373" w:rsidRPr="009C59D7">
        <w:rPr>
          <w:rFonts w:ascii="Calibri" w:hAnsi="Calibri" w:cs="Calibri"/>
          <w:color w:val="000000"/>
          <w:sz w:val="22"/>
          <w:szCs w:val="22"/>
        </w:rPr>
        <w:t xml:space="preserve">Die Mobilität der Zukunft entsteht hier nicht als fertiges Konzept, sondern im Zusammenspiel von Planung, Nutzung und </w:t>
      </w:r>
      <w:r w:rsidR="00225373">
        <w:rPr>
          <w:rFonts w:ascii="Calibri" w:hAnsi="Calibri" w:cs="Calibri"/>
          <w:color w:val="000000"/>
          <w:sz w:val="22"/>
          <w:szCs w:val="22"/>
        </w:rPr>
        <w:t xml:space="preserve">kontinuierlicher </w:t>
      </w:r>
      <w:r w:rsidR="00225373" w:rsidRPr="009C59D7">
        <w:rPr>
          <w:rFonts w:ascii="Calibri" w:hAnsi="Calibri" w:cs="Calibri"/>
          <w:color w:val="000000"/>
          <w:sz w:val="22"/>
          <w:szCs w:val="22"/>
        </w:rPr>
        <w:t>Weiterentwicklung</w:t>
      </w:r>
      <w:r w:rsidR="00225373">
        <w:rPr>
          <w:rFonts w:ascii="Calibri" w:hAnsi="Calibri" w:cs="Calibri"/>
          <w:color w:val="000000"/>
          <w:sz w:val="22"/>
          <w:szCs w:val="22"/>
        </w:rPr>
        <w:t>. Die Teilnahme an Studien sind ein wichtiges Element</w:t>
      </w:r>
      <w:r>
        <w:rPr>
          <w:rFonts w:ascii="Calibri" w:hAnsi="Calibri" w:cs="Calibri"/>
          <w:color w:val="000000"/>
          <w:sz w:val="22"/>
          <w:szCs w:val="22"/>
        </w:rPr>
        <w:t xml:space="preserve">“, ergänzt </w:t>
      </w:r>
      <w:r w:rsidR="00225373">
        <w:rPr>
          <w:rFonts w:ascii="Calibri" w:hAnsi="Calibri" w:cs="Calibri"/>
          <w:color w:val="000000"/>
          <w:sz w:val="22"/>
          <w:szCs w:val="22"/>
        </w:rPr>
        <w:t xml:space="preserve">Ing. Bettina Thaller, Vorstand </w:t>
      </w:r>
      <w:r w:rsidR="00225373" w:rsidRPr="00126406">
        <w:rPr>
          <w:rFonts w:ascii="Calibri" w:hAnsi="Calibri" w:cs="Calibri"/>
          <w:i/>
          <w:iCs/>
          <w:color w:val="000000"/>
          <w:sz w:val="22"/>
          <w:szCs w:val="22"/>
        </w:rPr>
        <w:t>Verein Stadtteil Graz Reininghaus</w:t>
      </w:r>
      <w:r w:rsidR="00225373" w:rsidRPr="00126406">
        <w:rPr>
          <w:rFonts w:ascii="Calibri" w:hAnsi="Calibri" w:cs="Calibri"/>
          <w:color w:val="000000"/>
          <w:sz w:val="22"/>
          <w:szCs w:val="22"/>
        </w:rPr>
        <w:t xml:space="preserve"> und </w:t>
      </w:r>
      <w:proofErr w:type="gramStart"/>
      <w:r w:rsidR="00225373" w:rsidRPr="00126406">
        <w:rPr>
          <w:rFonts w:ascii="Calibri" w:hAnsi="Calibri" w:cs="Calibri"/>
          <w:i/>
          <w:iCs/>
          <w:color w:val="000000"/>
          <w:sz w:val="22"/>
          <w:szCs w:val="22"/>
        </w:rPr>
        <w:t>ÖWG</w:t>
      </w:r>
      <w:r w:rsidR="00C52FAA">
        <w:rPr>
          <w:rFonts w:ascii="Calibri" w:hAnsi="Calibri" w:cs="Calibri"/>
          <w:i/>
          <w:iCs/>
          <w:color w:val="000000"/>
          <w:sz w:val="22"/>
          <w:szCs w:val="22"/>
        </w:rPr>
        <w:t xml:space="preserve"> Wohnbau</w:t>
      </w:r>
      <w:proofErr w:type="gramEnd"/>
      <w:r w:rsidR="00225373" w:rsidRPr="00126406">
        <w:rPr>
          <w:rFonts w:ascii="Calibri" w:hAnsi="Calibri" w:cs="Calibri"/>
          <w:i/>
          <w:iCs/>
          <w:color w:val="000000"/>
          <w:sz w:val="22"/>
          <w:szCs w:val="22"/>
        </w:rPr>
        <w:t>.</w:t>
      </w:r>
      <w:r w:rsidR="0022537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767C854" w14:textId="3CEC5146" w:rsidR="003C0FDD" w:rsidRPr="00B867E1" w:rsidRDefault="003C0FDD" w:rsidP="003C0FD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2288286" w14:textId="5B91E519" w:rsidR="00E71E59" w:rsidRPr="00225373" w:rsidRDefault="00225373" w:rsidP="00E56717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  <w:r w:rsidRPr="00225373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Arbeit mit und am Stadtteil</w:t>
      </w:r>
    </w:p>
    <w:p w14:paraId="2E1F5F73" w14:textId="6CB762A6" w:rsidR="00225373" w:rsidRDefault="00084841" w:rsidP="00EA2568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084841">
        <w:rPr>
          <w:rFonts w:ascii="Calibri" w:hAnsi="Calibri" w:cs="Calibri"/>
          <w:color w:val="000000"/>
          <w:sz w:val="22"/>
          <w:szCs w:val="22"/>
        </w:rPr>
        <w:t xml:space="preserve">Auch kulturell und gesellschaftlich entwickelt sich Reininghaus kontinuierlich weiter. </w:t>
      </w:r>
      <w:r w:rsidR="00F23640" w:rsidRPr="00F23640">
        <w:rPr>
          <w:rFonts w:ascii="Calibri" w:hAnsi="Calibri" w:cs="Calibri"/>
          <w:color w:val="000000"/>
          <w:sz w:val="22"/>
          <w:szCs w:val="22"/>
        </w:rPr>
        <w:t xml:space="preserve">Während einer einwöchigen </w:t>
      </w:r>
      <w:r w:rsidR="00EA2568">
        <w:rPr>
          <w:rFonts w:ascii="Calibri" w:hAnsi="Calibri" w:cs="Calibri"/>
          <w:color w:val="000000"/>
          <w:sz w:val="22"/>
          <w:szCs w:val="22"/>
        </w:rPr>
        <w:t xml:space="preserve">La Strada </w:t>
      </w:r>
      <w:proofErr w:type="spellStart"/>
      <w:r w:rsidR="00F23640" w:rsidRPr="00F23640">
        <w:rPr>
          <w:rFonts w:ascii="Calibri" w:hAnsi="Calibri" w:cs="Calibri"/>
          <w:color w:val="000000"/>
          <w:sz w:val="22"/>
          <w:szCs w:val="22"/>
        </w:rPr>
        <w:t>Residency</w:t>
      </w:r>
      <w:proofErr w:type="spellEnd"/>
      <w:r w:rsidR="00F23640" w:rsidRPr="00F23640">
        <w:rPr>
          <w:rFonts w:ascii="Calibri" w:hAnsi="Calibri" w:cs="Calibri"/>
          <w:color w:val="000000"/>
          <w:sz w:val="22"/>
          <w:szCs w:val="22"/>
        </w:rPr>
        <w:t xml:space="preserve"> in der </w:t>
      </w:r>
      <w:proofErr w:type="spellStart"/>
      <w:r w:rsidR="00F23640" w:rsidRPr="00F23640">
        <w:rPr>
          <w:rFonts w:ascii="Calibri" w:hAnsi="Calibri" w:cs="Calibri"/>
          <w:color w:val="000000"/>
          <w:sz w:val="22"/>
          <w:szCs w:val="22"/>
        </w:rPr>
        <w:t>Tennenmälzerei</w:t>
      </w:r>
      <w:proofErr w:type="spellEnd"/>
      <w:r w:rsidR="00F23640" w:rsidRPr="00F23640">
        <w:rPr>
          <w:rFonts w:ascii="Calibri" w:hAnsi="Calibri" w:cs="Calibri"/>
          <w:color w:val="000000"/>
          <w:sz w:val="22"/>
          <w:szCs w:val="22"/>
        </w:rPr>
        <w:t xml:space="preserve"> in Reininghaus </w:t>
      </w:r>
      <w:proofErr w:type="gramStart"/>
      <w:r w:rsidR="00F23640" w:rsidRPr="00F23640">
        <w:rPr>
          <w:rFonts w:ascii="Calibri" w:hAnsi="Calibri" w:cs="Calibri"/>
          <w:color w:val="000000"/>
          <w:sz w:val="22"/>
          <w:szCs w:val="22"/>
        </w:rPr>
        <w:t>entwickelt</w:t>
      </w:r>
      <w:proofErr w:type="gramEnd"/>
      <w:r w:rsidR="00F23640" w:rsidRPr="00F2364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23640">
        <w:rPr>
          <w:rFonts w:ascii="Calibri" w:hAnsi="Calibri" w:cs="Calibri"/>
          <w:color w:val="000000"/>
          <w:sz w:val="22"/>
          <w:szCs w:val="22"/>
        </w:rPr>
        <w:t>d</w:t>
      </w:r>
      <w:r w:rsidR="00F23640" w:rsidRPr="00F23640">
        <w:rPr>
          <w:rFonts w:ascii="Calibri" w:hAnsi="Calibri" w:cs="Calibri"/>
          <w:color w:val="000000"/>
          <w:sz w:val="22"/>
          <w:szCs w:val="22"/>
        </w:rPr>
        <w:t>ie</w:t>
      </w:r>
      <w:r w:rsidR="00F2364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23640" w:rsidRPr="00F23640">
        <w:rPr>
          <w:rFonts w:ascii="Calibri" w:hAnsi="Calibri" w:cs="Calibri"/>
          <w:color w:val="000000"/>
          <w:sz w:val="22"/>
          <w:szCs w:val="22"/>
        </w:rPr>
        <w:t>italienische Choreografin</w:t>
      </w:r>
      <w:r w:rsidR="00F23640" w:rsidRPr="00084841">
        <w:rPr>
          <w:rFonts w:ascii="Calibri" w:hAnsi="Calibri" w:cs="Calibri"/>
          <w:color w:val="000000"/>
          <w:sz w:val="22"/>
          <w:szCs w:val="22"/>
        </w:rPr>
        <w:t> Elisabetta Consonni</w:t>
      </w:r>
      <w:r w:rsidR="00F23640" w:rsidRPr="00F23640">
        <w:rPr>
          <w:rFonts w:ascii="Calibri" w:hAnsi="Calibri" w:cs="Calibri"/>
          <w:color w:val="000000"/>
          <w:sz w:val="22"/>
          <w:szCs w:val="22"/>
        </w:rPr>
        <w:t xml:space="preserve"> ihre Arbeit im Spiegel dieses sich wandelnden Stadtteils gemeinsam mit </w:t>
      </w:r>
      <w:proofErr w:type="spellStart"/>
      <w:proofErr w:type="gramStart"/>
      <w:r w:rsidR="00F23640" w:rsidRPr="00F23640">
        <w:rPr>
          <w:rFonts w:ascii="Calibri" w:hAnsi="Calibri" w:cs="Calibri"/>
          <w:color w:val="000000"/>
          <w:sz w:val="22"/>
          <w:szCs w:val="22"/>
        </w:rPr>
        <w:t>Expert:innen</w:t>
      </w:r>
      <w:proofErr w:type="spellEnd"/>
      <w:proofErr w:type="gramEnd"/>
      <w:r w:rsidR="00F23640" w:rsidRPr="00F23640">
        <w:rPr>
          <w:rFonts w:ascii="Calibri" w:hAnsi="Calibri" w:cs="Calibri"/>
          <w:color w:val="000000"/>
          <w:sz w:val="22"/>
          <w:szCs w:val="22"/>
        </w:rPr>
        <w:t xml:space="preserve"> und </w:t>
      </w:r>
      <w:proofErr w:type="spellStart"/>
      <w:proofErr w:type="gramStart"/>
      <w:r w:rsidR="00F23640" w:rsidRPr="00F23640">
        <w:rPr>
          <w:rFonts w:ascii="Calibri" w:hAnsi="Calibri" w:cs="Calibri"/>
          <w:color w:val="000000"/>
          <w:sz w:val="22"/>
          <w:szCs w:val="22"/>
        </w:rPr>
        <w:t>Bewohner:innen</w:t>
      </w:r>
      <w:proofErr w:type="spellEnd"/>
      <w:proofErr w:type="gramEnd"/>
      <w:r w:rsidR="00F23640" w:rsidRPr="00F23640">
        <w:rPr>
          <w:rFonts w:ascii="Calibri" w:hAnsi="Calibri" w:cs="Calibri"/>
          <w:color w:val="000000"/>
          <w:sz w:val="22"/>
          <w:szCs w:val="22"/>
        </w:rPr>
        <w:t xml:space="preserve"> weiter. Dabei bezieht sie neue Perspektiven auf Besitz, Teilhabe und alternative Wohnmodelle ein. </w:t>
      </w:r>
      <w:r w:rsidR="00EA2568">
        <w:rPr>
          <w:rFonts w:ascii="Calibri" w:hAnsi="Calibri" w:cs="Calibri"/>
          <w:color w:val="000000"/>
          <w:sz w:val="22"/>
          <w:szCs w:val="22"/>
        </w:rPr>
        <w:t xml:space="preserve">Fixer Bestandteil in Reininghaus ist mittlerweile die Steirische Kulturinitiative, die auch </w:t>
      </w:r>
      <w:r w:rsidR="00C52FAA">
        <w:rPr>
          <w:rFonts w:ascii="Calibri" w:hAnsi="Calibri" w:cs="Calibri"/>
          <w:color w:val="000000"/>
          <w:sz w:val="22"/>
          <w:szCs w:val="22"/>
        </w:rPr>
        <w:t>in Zukunft</w:t>
      </w:r>
      <w:r w:rsidR="00EA2568">
        <w:rPr>
          <w:rFonts w:ascii="Calibri" w:hAnsi="Calibri" w:cs="Calibri"/>
          <w:color w:val="000000"/>
          <w:sz w:val="22"/>
          <w:szCs w:val="22"/>
        </w:rPr>
        <w:t xml:space="preserve"> wieder mit ihren Ausstellungen vertreten sein wird. </w:t>
      </w:r>
    </w:p>
    <w:p w14:paraId="79C24CAF" w14:textId="77777777" w:rsidR="00084841" w:rsidRDefault="00084841" w:rsidP="00EA2568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06E2752" w14:textId="710D1CF5" w:rsidR="00EA2568" w:rsidRPr="00084841" w:rsidRDefault="00084841" w:rsidP="00EA2568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084841">
        <w:rPr>
          <w:rFonts w:ascii="Calibri" w:hAnsi="Calibri" w:cs="Calibri"/>
          <w:color w:val="000000"/>
          <w:sz w:val="22"/>
          <w:szCs w:val="22"/>
        </w:rPr>
        <w:t xml:space="preserve">Gemeinsam mit dem Stadtteilbüro Reininghaus entwickelt das Graz Museum eine partizipative Ausstellung zur Geschichte und Entwicklung des Stadtteils, die am 7. Oktober 2026 eröffnet wird. </w:t>
      </w:r>
      <w:proofErr w:type="spellStart"/>
      <w:proofErr w:type="gramStart"/>
      <w:r w:rsidRPr="00084841">
        <w:rPr>
          <w:rFonts w:ascii="Calibri" w:hAnsi="Calibri" w:cs="Calibri"/>
          <w:color w:val="000000"/>
          <w:sz w:val="22"/>
          <w:szCs w:val="22"/>
        </w:rPr>
        <w:t>Bewohner:innen</w:t>
      </w:r>
      <w:proofErr w:type="spellEnd"/>
      <w:proofErr w:type="gramEnd"/>
      <w:r w:rsidRPr="00084841">
        <w:rPr>
          <w:rFonts w:ascii="Calibri" w:hAnsi="Calibri" w:cs="Calibri"/>
          <w:color w:val="000000"/>
          <w:sz w:val="22"/>
          <w:szCs w:val="22"/>
        </w:rPr>
        <w:t xml:space="preserve"> und alle Menschen mit Bezug zu Reininghaus sind eingeladen, Erinnerungen, Objekte, Geschichten und Zukunftsideen einzubringen und so die Ausstellung aktiv mitzugestalten. Beiträge können jederzeit an </w:t>
      </w:r>
      <w:hyperlink r:id="rId7" w:history="1">
        <w:r w:rsidRPr="00084841">
          <w:rPr>
            <w:rStyle w:val="Hyperlink"/>
            <w:rFonts w:ascii="Calibri" w:hAnsi="Calibri" w:cs="Calibri"/>
            <w:sz w:val="22"/>
            <w:szCs w:val="22"/>
          </w:rPr>
          <w:t>topothek@stadt.graz.at </w:t>
        </w:r>
      </w:hyperlink>
      <w:r w:rsidRPr="00084841">
        <w:rPr>
          <w:rFonts w:ascii="Calibri" w:hAnsi="Calibri" w:cs="Calibri"/>
          <w:color w:val="000000"/>
          <w:sz w:val="22"/>
          <w:szCs w:val="22"/>
        </w:rPr>
        <w:t>übermittelt werden.</w:t>
      </w:r>
    </w:p>
    <w:p w14:paraId="639365D8" w14:textId="77777777" w:rsidR="00EA2568" w:rsidRDefault="00EA2568" w:rsidP="00732BAB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</w:pPr>
    </w:p>
    <w:p w14:paraId="412D956C" w14:textId="1498BDCA" w:rsidR="00FB3E47" w:rsidRDefault="00BC46E4" w:rsidP="00732BAB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Fototext</w:t>
      </w:r>
      <w:r w:rsidR="00FB3E47"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e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: </w:t>
      </w:r>
    </w:p>
    <w:p w14:paraId="748CB575" w14:textId="7A94E3E5" w:rsidR="00EA4605" w:rsidRDefault="00C52FAA" w:rsidP="00732BAB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Mobilität in Reininghaus 1: </w:t>
      </w:r>
      <w:proofErr w:type="spellStart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Reininghausfest</w:t>
      </w:r>
      <w:proofErr w:type="spellEnd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 </w:t>
      </w:r>
    </w:p>
    <w:p w14:paraId="05154761" w14:textId="421BF052" w:rsidR="00C52FAA" w:rsidRDefault="00C52FAA" w:rsidP="00732BAB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Fotocredit</w:t>
      </w:r>
      <w:proofErr w:type="spellEnd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: </w:t>
      </w:r>
      <w:r w:rsidR="00C867D0"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© 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Daniel Kindler</w:t>
      </w:r>
    </w:p>
    <w:p w14:paraId="20A3D44C" w14:textId="30EA60E4" w:rsidR="00C52FAA" w:rsidRDefault="00C52FAA" w:rsidP="00C52FAA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Mobilität in Reininghaus 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2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: </w:t>
      </w:r>
      <w:proofErr w:type="spellStart"/>
      <w:proofErr w:type="gramStart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Fußgänger:innen</w:t>
      </w:r>
      <w:proofErr w:type="spellEnd"/>
      <w:proofErr w:type="gramEnd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 und </w:t>
      </w:r>
      <w:proofErr w:type="spellStart"/>
      <w:proofErr w:type="gramStart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Radfahrer:innen</w:t>
      </w:r>
      <w:proofErr w:type="spellEnd"/>
      <w:proofErr w:type="gramEnd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 in Reininghaus</w:t>
      </w:r>
    </w:p>
    <w:p w14:paraId="48142221" w14:textId="7B64B446" w:rsidR="00C52FAA" w:rsidRDefault="00C52FAA" w:rsidP="00C52FAA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Fotocredit</w:t>
      </w:r>
      <w:proofErr w:type="spellEnd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: </w:t>
      </w:r>
      <w:r w:rsidR="00C867D0"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© 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Nikola Milatovic</w:t>
      </w:r>
    </w:p>
    <w:p w14:paraId="087D8495" w14:textId="77777777" w:rsidR="00C867D0" w:rsidRPr="00FB3E47" w:rsidRDefault="00C867D0" w:rsidP="00C867D0">
      <w:pPr>
        <w:pStyle w:val="StandardWeb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FB3E47">
        <w:rPr>
          <w:rFonts w:ascii="Calibri" w:hAnsi="Calibri" w:cs="Calibri"/>
          <w:color w:val="000000"/>
          <w:sz w:val="20"/>
          <w:szCs w:val="20"/>
        </w:rPr>
        <w:t>Verein_Reininghaus_1</w:t>
      </w:r>
      <w:r>
        <w:rPr>
          <w:rFonts w:ascii="Calibri" w:hAnsi="Calibri" w:cs="Calibri"/>
          <w:color w:val="000000"/>
          <w:sz w:val="20"/>
          <w:szCs w:val="20"/>
        </w:rPr>
        <w:t xml:space="preserve">: </w:t>
      </w:r>
      <w:r w:rsidRPr="00FB3E47">
        <w:rPr>
          <w:rFonts w:ascii="Calibri" w:hAnsi="Calibri" w:cs="Calibri"/>
          <w:color w:val="000000"/>
          <w:sz w:val="20"/>
          <w:szCs w:val="20"/>
        </w:rPr>
        <w:t>(v</w:t>
      </w:r>
      <w:r>
        <w:rPr>
          <w:rFonts w:ascii="Calibri" w:hAnsi="Calibri" w:cs="Calibri"/>
          <w:color w:val="000000"/>
          <w:sz w:val="20"/>
          <w:szCs w:val="20"/>
        </w:rPr>
        <w:t>.</w:t>
      </w:r>
      <w:r w:rsidRPr="00FB3E47"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z w:val="20"/>
          <w:szCs w:val="20"/>
        </w:rPr>
        <w:t>.</w:t>
      </w:r>
      <w:r w:rsidRPr="00FB3E47">
        <w:rPr>
          <w:rFonts w:ascii="Calibri" w:hAnsi="Calibri" w:cs="Calibri"/>
          <w:color w:val="000000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.</w:t>
      </w:r>
      <w:r w:rsidRPr="00FB3E47"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z w:val="20"/>
          <w:szCs w:val="20"/>
        </w:rPr>
        <w:t>.</w:t>
      </w:r>
      <w:r w:rsidRPr="00FB3E47">
        <w:rPr>
          <w:rFonts w:ascii="Calibri" w:hAnsi="Calibri" w:cs="Calibri"/>
          <w:color w:val="000000"/>
          <w:sz w:val="20"/>
          <w:szCs w:val="20"/>
        </w:rPr>
        <w:t>):</w:t>
      </w:r>
      <w:r w:rsidRPr="00FB3E47">
        <w:rPr>
          <w:rFonts w:ascii="Calibri" w:hAnsi="Calibri"/>
          <w:sz w:val="20"/>
          <w:szCs w:val="20"/>
        </w:rPr>
        <w:t> </w:t>
      </w:r>
      <w:r w:rsidRPr="00FB3E47">
        <w:rPr>
          <w:rFonts w:ascii="Calibri" w:hAnsi="Calibri" w:cs="Calibri"/>
          <w:color w:val="000000"/>
          <w:sz w:val="20"/>
          <w:szCs w:val="20"/>
        </w:rPr>
        <w:t>Ing. Bettina Thaller, Vorstand</w:t>
      </w:r>
      <w:r w:rsidRPr="00FB3E47">
        <w:rPr>
          <w:sz w:val="20"/>
          <w:szCs w:val="20"/>
        </w:rPr>
        <w:t> </w:t>
      </w:r>
      <w:r w:rsidRPr="00FB3E47">
        <w:rPr>
          <w:rFonts w:ascii="Calibri" w:hAnsi="Calibri" w:cs="Calibri"/>
          <w:color w:val="000000"/>
          <w:sz w:val="20"/>
          <w:szCs w:val="20"/>
        </w:rPr>
        <w:t>Verein Stadtteil Graz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FB3E47">
        <w:rPr>
          <w:rFonts w:ascii="Calibri" w:hAnsi="Calibri" w:cs="Calibri"/>
          <w:color w:val="000000"/>
          <w:sz w:val="20"/>
          <w:szCs w:val="20"/>
        </w:rPr>
        <w:t>Reininghaus</w:t>
      </w:r>
      <w:r w:rsidRPr="00FB3E47">
        <w:rPr>
          <w:sz w:val="20"/>
          <w:szCs w:val="20"/>
        </w:rPr>
        <w:t> </w:t>
      </w:r>
      <w:r w:rsidRPr="00FB3E47">
        <w:rPr>
          <w:rFonts w:ascii="Calibri" w:hAnsi="Calibri" w:cs="Calibri"/>
          <w:color w:val="000000"/>
          <w:sz w:val="20"/>
          <w:szCs w:val="20"/>
        </w:rPr>
        <w:t>und</w:t>
      </w:r>
      <w:r w:rsidRPr="00FB3E47">
        <w:rPr>
          <w:sz w:val="20"/>
          <w:szCs w:val="20"/>
        </w:rPr>
        <w:t> </w:t>
      </w:r>
      <w:proofErr w:type="gramStart"/>
      <w:r w:rsidRPr="00FB3E47">
        <w:rPr>
          <w:rFonts w:ascii="Calibri" w:hAnsi="Calibri" w:cs="Calibri"/>
          <w:color w:val="000000"/>
          <w:sz w:val="20"/>
          <w:szCs w:val="20"/>
        </w:rPr>
        <w:t>ÖWG </w:t>
      </w:r>
      <w:r>
        <w:rPr>
          <w:rFonts w:ascii="Calibri" w:hAnsi="Calibri" w:cs="Calibri"/>
          <w:color w:val="000000"/>
          <w:sz w:val="20"/>
          <w:szCs w:val="20"/>
        </w:rPr>
        <w:t>Wohnbau</w:t>
      </w:r>
      <w:proofErr w:type="gramEnd"/>
      <w:r>
        <w:rPr>
          <w:rFonts w:ascii="Calibri" w:hAnsi="Calibri" w:cs="Calibri"/>
          <w:color w:val="000000"/>
          <w:sz w:val="20"/>
          <w:szCs w:val="20"/>
        </w:rPr>
        <w:t xml:space="preserve">; </w:t>
      </w:r>
      <w:r w:rsidRPr="00FB3E47">
        <w:rPr>
          <w:rFonts w:ascii="Calibri" w:hAnsi="Calibri" w:cs="Calibri"/>
          <w:color w:val="000000"/>
          <w:sz w:val="20"/>
          <w:szCs w:val="20"/>
        </w:rPr>
        <w:t>Mag. Alexander Daum, Vorstand</w:t>
      </w:r>
      <w:r w:rsidRPr="00FB3E47">
        <w:rPr>
          <w:sz w:val="20"/>
          <w:szCs w:val="20"/>
        </w:rPr>
        <w:t> </w:t>
      </w:r>
      <w:r w:rsidRPr="00FB3E47">
        <w:rPr>
          <w:rFonts w:ascii="Calibri" w:hAnsi="Calibri" w:cs="Calibri"/>
          <w:color w:val="000000"/>
          <w:sz w:val="20"/>
          <w:szCs w:val="20"/>
        </w:rPr>
        <w:t>Verein Stadtteil Graz Reininghaus</w:t>
      </w:r>
      <w:r w:rsidRPr="00FB3E47">
        <w:rPr>
          <w:sz w:val="20"/>
          <w:szCs w:val="20"/>
        </w:rPr>
        <w:t> </w:t>
      </w:r>
      <w:r w:rsidRPr="00FB3E47">
        <w:rPr>
          <w:rFonts w:ascii="Calibri" w:hAnsi="Calibri" w:cs="Calibri"/>
          <w:color w:val="000000"/>
          <w:sz w:val="20"/>
          <w:szCs w:val="20"/>
        </w:rPr>
        <w:t>und</w:t>
      </w:r>
      <w:r w:rsidRPr="00FB3E47">
        <w:rPr>
          <w:sz w:val="20"/>
          <w:szCs w:val="20"/>
        </w:rPr>
        <w:t> </w:t>
      </w:r>
      <w:r w:rsidRPr="00FB3E47">
        <w:rPr>
          <w:rFonts w:ascii="Calibri" w:hAnsi="Calibri" w:cs="Calibri"/>
          <w:color w:val="000000"/>
          <w:sz w:val="20"/>
          <w:szCs w:val="20"/>
        </w:rPr>
        <w:t>ENW</w:t>
      </w:r>
      <w:r>
        <w:rPr>
          <w:rFonts w:ascii="Calibri" w:hAnsi="Calibri" w:cs="Calibri"/>
          <w:color w:val="000000"/>
          <w:sz w:val="20"/>
          <w:szCs w:val="20"/>
        </w:rPr>
        <w:t>;</w:t>
      </w:r>
      <w:r w:rsidRPr="00FB3E47">
        <w:rPr>
          <w:sz w:val="20"/>
          <w:szCs w:val="20"/>
        </w:rPr>
        <w:t> </w:t>
      </w:r>
      <w:r w:rsidRPr="00FB3E47">
        <w:rPr>
          <w:rFonts w:ascii="Calibri" w:hAnsi="Calibri" w:cs="Calibri"/>
          <w:color w:val="000000"/>
          <w:sz w:val="20"/>
          <w:szCs w:val="20"/>
        </w:rPr>
        <w:t>DI Birgit Leinich, Vorstand</w:t>
      </w:r>
      <w:r w:rsidRPr="00FB3E47">
        <w:rPr>
          <w:sz w:val="20"/>
          <w:szCs w:val="20"/>
        </w:rPr>
        <w:t> </w:t>
      </w:r>
      <w:r w:rsidRPr="00FB3E47">
        <w:rPr>
          <w:rFonts w:ascii="Calibri" w:hAnsi="Calibri" w:cs="Calibri"/>
          <w:color w:val="000000"/>
          <w:sz w:val="20"/>
          <w:szCs w:val="20"/>
        </w:rPr>
        <w:t>Verein Stadtteil Graz Reininghaus</w:t>
      </w:r>
      <w:r w:rsidRPr="00FB3E47">
        <w:rPr>
          <w:sz w:val="20"/>
          <w:szCs w:val="20"/>
        </w:rPr>
        <w:t> </w:t>
      </w:r>
      <w:r w:rsidRPr="00FB3E47">
        <w:rPr>
          <w:rFonts w:ascii="Calibri" w:hAnsi="Calibri" w:cs="Calibri"/>
          <w:color w:val="000000"/>
          <w:sz w:val="20"/>
          <w:szCs w:val="20"/>
        </w:rPr>
        <w:t>und</w:t>
      </w:r>
      <w:r w:rsidRPr="00FB3E47">
        <w:rPr>
          <w:sz w:val="20"/>
          <w:szCs w:val="20"/>
        </w:rPr>
        <w:t> </w:t>
      </w:r>
      <w:r w:rsidRPr="00FB3E47">
        <w:rPr>
          <w:rFonts w:ascii="Calibri" w:hAnsi="Calibri" w:cs="Calibri"/>
          <w:color w:val="000000"/>
          <w:sz w:val="20"/>
          <w:szCs w:val="20"/>
        </w:rPr>
        <w:t>ÖSW</w:t>
      </w:r>
      <w:r>
        <w:rPr>
          <w:rFonts w:ascii="Calibri" w:hAnsi="Calibri" w:cs="Calibri"/>
          <w:color w:val="000000"/>
          <w:sz w:val="20"/>
          <w:szCs w:val="20"/>
        </w:rPr>
        <w:t xml:space="preserve">. </w:t>
      </w:r>
      <w:r w:rsidRPr="00FB3E47">
        <w:rPr>
          <w:rFonts w:ascii="Calibri" w:hAnsi="Calibri" w:cs="Calibri"/>
          <w:color w:val="000000"/>
          <w:sz w:val="20"/>
          <w:szCs w:val="20"/>
        </w:rPr>
        <w:t> </w:t>
      </w:r>
    </w:p>
    <w:p w14:paraId="6F32BCAF" w14:textId="2AA1A29B" w:rsidR="00C867D0" w:rsidRDefault="00C867D0" w:rsidP="00C52FAA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Fotocredit</w:t>
      </w:r>
      <w:proofErr w:type="spellEnd"/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 xml:space="preserve">: © </w:t>
      </w:r>
      <w:r w:rsidRPr="00FB3E47"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  <w:t>Verein Stadtteil Reininghaus, Foto: Karoline Just</w:t>
      </w:r>
    </w:p>
    <w:p w14:paraId="7442A13C" w14:textId="77777777" w:rsidR="00C52FAA" w:rsidRDefault="00C52FAA" w:rsidP="00732BAB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</w:pPr>
    </w:p>
    <w:p w14:paraId="3D7A6BD2" w14:textId="77777777" w:rsidR="00F97BA7" w:rsidRDefault="00727A18" w:rsidP="00732BAB">
      <w:pPr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de-DE"/>
          <w14:ligatures w14:val="none"/>
        </w:rPr>
      </w:pPr>
      <w:r w:rsidRPr="00727A1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de-DE"/>
          <w14:ligatures w14:val="none"/>
        </w:rPr>
        <w:lastRenderedPageBreak/>
        <w:t xml:space="preserve">Über den </w:t>
      </w:r>
      <w:r w:rsidRPr="00CC13D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0"/>
          <w:szCs w:val="20"/>
          <w:lang w:eastAsia="de-DE"/>
          <w14:ligatures w14:val="none"/>
        </w:rPr>
        <w:t>Verein Stadtteil Graz Reininghaus</w:t>
      </w:r>
    </w:p>
    <w:p w14:paraId="5DA5ECEE" w14:textId="6028F3CB" w:rsidR="001A1AB6" w:rsidRDefault="00F97BA7" w:rsidP="00732BAB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F97BA7">
        <w:rPr>
          <w:rFonts w:ascii="Calibri" w:hAnsi="Calibri" w:cs="Calibri"/>
          <w:color w:val="000000"/>
          <w:sz w:val="20"/>
          <w:szCs w:val="20"/>
        </w:rPr>
        <w:t>Der gemeinnützige</w:t>
      </w:r>
      <w:r w:rsidRPr="00F97BA7">
        <w:rPr>
          <w:rFonts w:ascii="Calibri" w:eastAsia="Times New Roman" w:hAnsi="Calibri" w:cs="Calibri"/>
          <w:sz w:val="20"/>
          <w:szCs w:val="20"/>
        </w:rPr>
        <w:t> </w:t>
      </w:r>
      <w:r w:rsidRPr="00CC13D1">
        <w:rPr>
          <w:rFonts w:ascii="Calibri" w:eastAsia="Times New Roman" w:hAnsi="Calibri" w:cs="Calibri"/>
          <w:i/>
          <w:iCs/>
          <w:sz w:val="20"/>
          <w:szCs w:val="20"/>
        </w:rPr>
        <w:t>Verein Stadtteil Graz Reininghaus</w:t>
      </w:r>
      <w:r w:rsidRPr="00F97BA7">
        <w:rPr>
          <w:rFonts w:ascii="Calibri" w:eastAsia="Times New Roman" w:hAnsi="Calibri" w:cs="Calibri"/>
          <w:sz w:val="20"/>
          <w:szCs w:val="20"/>
        </w:rPr>
        <w:t> </w:t>
      </w:r>
      <w:r w:rsidRPr="00F97BA7">
        <w:rPr>
          <w:rFonts w:ascii="Calibri" w:hAnsi="Calibri" w:cs="Calibri"/>
          <w:color w:val="000000"/>
          <w:sz w:val="20"/>
          <w:szCs w:val="20"/>
        </w:rPr>
        <w:t xml:space="preserve">wurde im Juni 2023 aus dem Zusammenschluss von 17 </w:t>
      </w:r>
      <w:proofErr w:type="spellStart"/>
      <w:proofErr w:type="gramStart"/>
      <w:r w:rsidRPr="00F97BA7">
        <w:rPr>
          <w:rFonts w:ascii="Calibri" w:hAnsi="Calibri" w:cs="Calibri"/>
          <w:color w:val="000000"/>
          <w:sz w:val="20"/>
          <w:szCs w:val="20"/>
        </w:rPr>
        <w:t>Bauträger:innen</w:t>
      </w:r>
      <w:proofErr w:type="spellEnd"/>
      <w:proofErr w:type="gramEnd"/>
      <w:r w:rsidRPr="00F97BA7">
        <w:rPr>
          <w:rFonts w:ascii="Calibri" w:hAnsi="Calibri" w:cs="Calibri"/>
          <w:color w:val="000000"/>
          <w:sz w:val="20"/>
          <w:szCs w:val="20"/>
        </w:rPr>
        <w:t xml:space="preserve"> gegründet, </w:t>
      </w:r>
      <w:r w:rsidR="006D00EC" w:rsidRPr="006D00EC">
        <w:rPr>
          <w:rFonts w:ascii="Calibri" w:hAnsi="Calibri" w:cs="Calibri"/>
          <w:color w:val="000000"/>
          <w:sz w:val="20"/>
          <w:szCs w:val="20"/>
        </w:rPr>
        <w:t>die gemeinsam mit der Stadt Graz die Vision eines neuen Stadtteils in Reininghaus verwirklichen</w:t>
      </w:r>
      <w:r w:rsidR="006D00EC">
        <w:rPr>
          <w:rFonts w:ascii="Calibri" w:hAnsi="Calibri" w:cs="Calibri"/>
          <w:color w:val="000000"/>
          <w:sz w:val="20"/>
          <w:szCs w:val="20"/>
        </w:rPr>
        <w:t>, mit dem Ziel</w:t>
      </w:r>
      <w:r w:rsidRPr="00F97BA7">
        <w:rPr>
          <w:rFonts w:ascii="Calibri" w:hAnsi="Calibri" w:cs="Calibri"/>
          <w:color w:val="000000"/>
          <w:sz w:val="20"/>
          <w:szCs w:val="20"/>
        </w:rPr>
        <w:t xml:space="preserve">, gemeinsam mit verschiedenen </w:t>
      </w:r>
      <w:proofErr w:type="spellStart"/>
      <w:proofErr w:type="gramStart"/>
      <w:r w:rsidRPr="00F97BA7">
        <w:rPr>
          <w:rFonts w:ascii="Calibri" w:hAnsi="Calibri" w:cs="Calibri"/>
          <w:color w:val="000000"/>
          <w:sz w:val="20"/>
          <w:szCs w:val="20"/>
        </w:rPr>
        <w:t>Akteur:innen</w:t>
      </w:r>
      <w:proofErr w:type="spellEnd"/>
      <w:proofErr w:type="gramEnd"/>
      <w:r w:rsidRPr="00F97BA7">
        <w:rPr>
          <w:rFonts w:ascii="Calibri" w:hAnsi="Calibri" w:cs="Calibri"/>
          <w:color w:val="000000"/>
          <w:sz w:val="20"/>
          <w:szCs w:val="20"/>
        </w:rPr>
        <w:t xml:space="preserve"> vor Ort den Stadtteil aktiv zu gestalten und so einen lebendigen, nutzungsdurchmischten und mitgestalteten Stadtteil zu schaffen. </w:t>
      </w:r>
      <w:r w:rsidR="006D00EC" w:rsidRPr="006D00EC">
        <w:rPr>
          <w:rFonts w:ascii="Calibri" w:hAnsi="Calibri" w:cs="Calibri"/>
          <w:color w:val="000000"/>
          <w:sz w:val="20"/>
          <w:szCs w:val="20"/>
        </w:rPr>
        <w:t>Der Verein befasst sich unter anderem mit Themen wie der Vision Reininghaus, der Belebung der Sockelzonen, Mobilitätsmanagement, Baulogistik, Gemeinschaftseinrichtungen, Marketing und ermöglicht Kultur</w:t>
      </w:r>
      <w:r w:rsidR="006D00EC">
        <w:rPr>
          <w:rFonts w:ascii="Calibri" w:hAnsi="Calibri" w:cs="Calibri"/>
          <w:color w:val="000000"/>
          <w:sz w:val="20"/>
          <w:szCs w:val="20"/>
        </w:rPr>
        <w:t>veranstaltungen</w:t>
      </w:r>
      <w:r w:rsidR="006D00EC" w:rsidRPr="006D00EC">
        <w:rPr>
          <w:rFonts w:ascii="Calibri" w:hAnsi="Calibri" w:cs="Calibri"/>
          <w:color w:val="000000"/>
          <w:sz w:val="20"/>
          <w:szCs w:val="20"/>
        </w:rPr>
        <w:t>.</w:t>
      </w:r>
      <w:r w:rsidR="006D00EC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F97BA7">
        <w:rPr>
          <w:rFonts w:ascii="Calibri" w:hAnsi="Calibri" w:cs="Calibri"/>
          <w:color w:val="000000"/>
          <w:sz w:val="20"/>
          <w:szCs w:val="20"/>
        </w:rPr>
        <w:t xml:space="preserve">Das notwendige Budget wird anteilig von den </w:t>
      </w:r>
      <w:r w:rsidR="00D3480F">
        <w:rPr>
          <w:rFonts w:ascii="Calibri" w:hAnsi="Calibri" w:cs="Calibri"/>
          <w:color w:val="000000"/>
          <w:sz w:val="20"/>
          <w:szCs w:val="20"/>
        </w:rPr>
        <w:t>beteiligten</w:t>
      </w:r>
      <w:r w:rsidRPr="00F97BA7">
        <w:rPr>
          <w:rFonts w:ascii="Calibri" w:hAnsi="Calibri" w:cs="Calibri"/>
          <w:color w:val="000000"/>
          <w:sz w:val="20"/>
          <w:szCs w:val="20"/>
        </w:rPr>
        <w:t xml:space="preserve"> Unternehmen getragen. </w:t>
      </w:r>
      <w:r w:rsidR="006D00EC">
        <w:rPr>
          <w:rFonts w:ascii="Calibri" w:hAnsi="Calibri" w:cs="Calibri"/>
          <w:color w:val="000000"/>
          <w:sz w:val="20"/>
          <w:szCs w:val="20"/>
        </w:rPr>
        <w:t xml:space="preserve">Neben </w:t>
      </w:r>
      <w:r w:rsidRPr="00F97BA7">
        <w:rPr>
          <w:rFonts w:ascii="Calibri" w:hAnsi="Calibri" w:cs="Calibri"/>
          <w:color w:val="000000"/>
          <w:sz w:val="20"/>
          <w:szCs w:val="20"/>
        </w:rPr>
        <w:t xml:space="preserve">den </w:t>
      </w:r>
      <w:proofErr w:type="spellStart"/>
      <w:proofErr w:type="gramStart"/>
      <w:r w:rsidRPr="00F97BA7">
        <w:rPr>
          <w:rFonts w:ascii="Calibri" w:hAnsi="Calibri" w:cs="Calibri"/>
          <w:color w:val="000000"/>
          <w:sz w:val="20"/>
          <w:szCs w:val="20"/>
        </w:rPr>
        <w:t>Bauträger:innen</w:t>
      </w:r>
      <w:proofErr w:type="spellEnd"/>
      <w:proofErr w:type="gramEnd"/>
      <w:r w:rsidR="006D00EC">
        <w:rPr>
          <w:rFonts w:ascii="Calibri" w:hAnsi="Calibri" w:cs="Calibri"/>
          <w:color w:val="000000"/>
          <w:sz w:val="20"/>
          <w:szCs w:val="20"/>
        </w:rPr>
        <w:t xml:space="preserve"> zählen mittlerweile</w:t>
      </w:r>
      <w:r w:rsidRPr="00F97BA7">
        <w:rPr>
          <w:rFonts w:ascii="Calibri" w:hAnsi="Calibri" w:cs="Calibri"/>
          <w:color w:val="000000"/>
          <w:sz w:val="20"/>
          <w:szCs w:val="20"/>
        </w:rPr>
        <w:t xml:space="preserve"> Unternehmen</w:t>
      </w:r>
      <w:r w:rsidR="001A1AB6">
        <w:rPr>
          <w:rFonts w:ascii="Calibri" w:hAnsi="Calibri" w:cs="Calibri"/>
          <w:color w:val="000000"/>
          <w:sz w:val="20"/>
          <w:szCs w:val="20"/>
        </w:rPr>
        <w:t>,</w:t>
      </w:r>
      <w:r w:rsidRPr="00F97BA7">
        <w:rPr>
          <w:rFonts w:ascii="Calibri" w:hAnsi="Calibri" w:cs="Calibri"/>
          <w:color w:val="000000"/>
          <w:sz w:val="20"/>
          <w:szCs w:val="20"/>
        </w:rPr>
        <w:t xml:space="preserve"> soziale Einrichtungen</w:t>
      </w:r>
      <w:r w:rsidR="001A1AB6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F97BA7">
        <w:rPr>
          <w:rFonts w:ascii="Calibri" w:hAnsi="Calibri" w:cs="Calibri"/>
          <w:color w:val="000000"/>
          <w:sz w:val="20"/>
          <w:szCs w:val="20"/>
        </w:rPr>
        <w:t>sowie Institutionen aus</w:t>
      </w:r>
      <w:r w:rsidR="001A1AB6">
        <w:rPr>
          <w:rFonts w:ascii="Calibri" w:hAnsi="Calibri" w:cs="Calibri"/>
          <w:color w:val="000000"/>
          <w:sz w:val="20"/>
          <w:szCs w:val="20"/>
        </w:rPr>
        <w:t xml:space="preserve"> dem</w:t>
      </w:r>
      <w:r w:rsidRPr="00F97BA7">
        <w:rPr>
          <w:rFonts w:ascii="Calibri" w:hAnsi="Calibri" w:cs="Calibri"/>
          <w:color w:val="000000"/>
          <w:sz w:val="20"/>
          <w:szCs w:val="20"/>
        </w:rPr>
        <w:t xml:space="preserve"> Kunst</w:t>
      </w:r>
      <w:r w:rsidR="001A1AB6">
        <w:rPr>
          <w:rFonts w:ascii="Calibri" w:hAnsi="Calibri" w:cs="Calibri"/>
          <w:color w:val="000000"/>
          <w:sz w:val="20"/>
          <w:szCs w:val="20"/>
        </w:rPr>
        <w:t>-</w:t>
      </w:r>
      <w:r w:rsidRPr="00F97BA7">
        <w:rPr>
          <w:rFonts w:ascii="Calibri" w:hAnsi="Calibri" w:cs="Calibri"/>
          <w:color w:val="000000"/>
          <w:sz w:val="20"/>
          <w:szCs w:val="20"/>
        </w:rPr>
        <w:t xml:space="preserve"> und Kulturbereich </w:t>
      </w:r>
      <w:r w:rsidR="006D00EC">
        <w:rPr>
          <w:rFonts w:ascii="Calibri" w:hAnsi="Calibri" w:cs="Calibri"/>
          <w:color w:val="000000"/>
          <w:sz w:val="20"/>
          <w:szCs w:val="20"/>
        </w:rPr>
        <w:t>zu den Mitgliedern</w:t>
      </w:r>
      <w:r w:rsidRPr="00F97BA7">
        <w:rPr>
          <w:rFonts w:ascii="Calibri" w:hAnsi="Calibri" w:cs="Calibri"/>
          <w:color w:val="000000"/>
          <w:sz w:val="20"/>
          <w:szCs w:val="20"/>
        </w:rPr>
        <w:t xml:space="preserve">. </w:t>
      </w:r>
    </w:p>
    <w:p w14:paraId="745FC48B" w14:textId="77ADB281" w:rsidR="00F97BA7" w:rsidRPr="00F97BA7" w:rsidRDefault="006D00EC" w:rsidP="00732BAB">
      <w:pPr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Mehr unter: </w:t>
      </w:r>
      <w:hyperlink r:id="rId8" w:history="1">
        <w:r w:rsidRPr="00067141">
          <w:rPr>
            <w:rStyle w:val="Hyperlink"/>
            <w:rFonts w:ascii="Calibri" w:hAnsi="Calibri" w:cs="Calibri"/>
            <w:sz w:val="20"/>
            <w:szCs w:val="20"/>
          </w:rPr>
          <w:t>https://reininghausgründe.at/verein/</w:t>
        </w:r>
      </w:hyperlink>
      <w:r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47344C6F" w14:textId="77777777" w:rsidR="00727A18" w:rsidRDefault="00727A18" w:rsidP="00732BAB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</w:pPr>
    </w:p>
    <w:p w14:paraId="7E2E4FCE" w14:textId="1A0CEED3" w:rsidR="004A343E" w:rsidRPr="004A343E" w:rsidRDefault="004A343E" w:rsidP="00732BAB">
      <w:pPr>
        <w:pStyle w:val="p2"/>
        <w:spacing w:before="0" w:beforeAutospacing="0" w:after="0" w:afterAutospacing="0"/>
        <w:contextualSpacing/>
        <w:rPr>
          <w:rFonts w:ascii="Calibri" w:hAnsi="Calibri" w:cs="Calibri"/>
          <w:color w:val="000000"/>
          <w:sz w:val="22"/>
          <w:szCs w:val="22"/>
        </w:rPr>
      </w:pPr>
      <w:r w:rsidRPr="004A343E">
        <w:rPr>
          <w:rFonts w:ascii="Calibri" w:hAnsi="Calibri" w:cs="Calibri"/>
          <w:b/>
          <w:bCs/>
          <w:color w:val="000000"/>
          <w:sz w:val="22"/>
          <w:szCs w:val="22"/>
        </w:rPr>
        <w:t xml:space="preserve">Pressekontakt </w:t>
      </w:r>
      <w:r w:rsidRPr="004A343E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4A343E">
        <w:rPr>
          <w:rFonts w:ascii="Calibri" w:hAnsi="Calibri" w:cs="Calibri"/>
          <w:color w:val="000000"/>
          <w:sz w:val="22"/>
          <w:szCs w:val="22"/>
        </w:rPr>
        <w:t>Dr. Alexandra Vasak, Reiter PR</w:t>
      </w:r>
      <w:r w:rsidRPr="004A343E">
        <w:rPr>
          <w:rFonts w:ascii="Calibri" w:hAnsi="Calibri" w:cs="Calibri"/>
          <w:color w:val="000000"/>
          <w:sz w:val="22"/>
          <w:szCs w:val="22"/>
        </w:rPr>
        <w:br/>
        <w:t xml:space="preserve">Praterstraße 1 | </w:t>
      </w:r>
      <w:proofErr w:type="spellStart"/>
      <w:r w:rsidRPr="004A343E">
        <w:rPr>
          <w:rFonts w:ascii="Calibri" w:hAnsi="Calibri" w:cs="Calibri"/>
          <w:color w:val="000000"/>
          <w:sz w:val="22"/>
          <w:szCs w:val="22"/>
        </w:rPr>
        <w:t>weXelerate</w:t>
      </w:r>
      <w:proofErr w:type="spellEnd"/>
      <w:r w:rsidRPr="004A343E">
        <w:rPr>
          <w:rFonts w:ascii="Calibri" w:hAnsi="Calibri" w:cs="Calibri"/>
          <w:color w:val="000000"/>
          <w:sz w:val="22"/>
          <w:szCs w:val="22"/>
        </w:rPr>
        <w:t xml:space="preserve"> Space 12 | 1020 Wien</w:t>
      </w:r>
      <w:r w:rsidRPr="004A343E">
        <w:rPr>
          <w:rFonts w:ascii="Calibri" w:hAnsi="Calibri" w:cs="Calibri"/>
          <w:color w:val="000000"/>
          <w:sz w:val="22"/>
          <w:szCs w:val="22"/>
        </w:rPr>
        <w:br/>
        <w:t>T: +43 699 120 895 59</w:t>
      </w:r>
      <w:r w:rsidRPr="004A343E">
        <w:rPr>
          <w:rFonts w:ascii="Calibri" w:hAnsi="Calibri" w:cs="Calibri"/>
          <w:color w:val="000000"/>
          <w:sz w:val="22"/>
          <w:szCs w:val="22"/>
        </w:rPr>
        <w:br/>
      </w:r>
      <w:hyperlink r:id="rId9" w:history="1">
        <w:r w:rsidRPr="004A343E">
          <w:rPr>
            <w:rFonts w:ascii="Calibri" w:hAnsi="Calibri" w:cs="Calibri"/>
            <w:color w:val="000000"/>
            <w:sz w:val="22"/>
            <w:szCs w:val="22"/>
          </w:rPr>
          <w:t>alexandra.vasak@reiterpr.com</w:t>
        </w:r>
      </w:hyperlink>
      <w:r w:rsidRPr="004A343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DB61AC8" w14:textId="77777777" w:rsidR="004A343E" w:rsidRPr="00FF7869" w:rsidRDefault="004A343E" w:rsidP="00732BAB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de-DE"/>
          <w14:ligatures w14:val="none"/>
        </w:rPr>
      </w:pPr>
    </w:p>
    <w:p w14:paraId="1CF41699" w14:textId="77777777" w:rsidR="00F73189" w:rsidRPr="00B34527" w:rsidRDefault="00F73189" w:rsidP="00732BAB">
      <w:pPr>
        <w:rPr>
          <w:rFonts w:ascii="Calibri" w:hAnsi="Calibri" w:cs="Calibri"/>
          <w:sz w:val="22"/>
          <w:szCs w:val="22"/>
        </w:rPr>
      </w:pPr>
    </w:p>
    <w:sectPr w:rsidR="00F73189" w:rsidRPr="00B34527" w:rsidSect="00D23B4F">
      <w:headerReference w:type="default" r:id="rId10"/>
      <w:pgSz w:w="11906" w:h="16838"/>
      <w:pgMar w:top="168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B29613" w14:textId="77777777" w:rsidR="00050807" w:rsidRDefault="00050807" w:rsidP="00FF7869">
      <w:r>
        <w:separator/>
      </w:r>
    </w:p>
  </w:endnote>
  <w:endnote w:type="continuationSeparator" w:id="0">
    <w:p w14:paraId="565EDBCD" w14:textId="77777777" w:rsidR="00050807" w:rsidRDefault="00050807" w:rsidP="00FF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9C91F5" w14:textId="77777777" w:rsidR="00050807" w:rsidRDefault="00050807" w:rsidP="00FF7869">
      <w:r>
        <w:separator/>
      </w:r>
    </w:p>
  </w:footnote>
  <w:footnote w:type="continuationSeparator" w:id="0">
    <w:p w14:paraId="35F0FFFF" w14:textId="77777777" w:rsidR="00050807" w:rsidRDefault="00050807" w:rsidP="00FF7869">
      <w:r>
        <w:continuationSeparator/>
      </w:r>
    </w:p>
  </w:footnote>
  <w:footnote w:id="1">
    <w:p w14:paraId="05423E54" w14:textId="77777777" w:rsidR="00DB5B44" w:rsidRDefault="00DB5B44" w:rsidP="00DB5B4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DB5B44">
        <w:rPr>
          <w:rFonts w:ascii="Calibri" w:hAnsi="Calibri" w:cs="Calibri"/>
          <w:sz w:val="18"/>
          <w:szCs w:val="18"/>
        </w:rPr>
        <w:t xml:space="preserve">Von 23. Jänner bis 27. März 2026 nahmen insgesamt 552 Personen teil und brachten ihr Mobilitätsverhalten, ihre Erfahrungen und Ideen ein. Das entspricht einer Beteiligung von rund zehn Prozent. </w:t>
      </w:r>
      <w:r>
        <w:rPr>
          <w:rFonts w:ascii="Calibri" w:hAnsi="Calibri" w:cs="Calibri"/>
          <w:sz w:val="18"/>
          <w:szCs w:val="18"/>
        </w:rPr>
        <w:t>B</w:t>
      </w:r>
      <w:r w:rsidRPr="00E469E6">
        <w:rPr>
          <w:rFonts w:ascii="Calibri" w:hAnsi="Calibri" w:cs="Calibri"/>
          <w:sz w:val="18"/>
          <w:szCs w:val="18"/>
        </w:rPr>
        <w:t xml:space="preserve">asierend auf einer Erhebung von November 2025 lag der Anteil der </w:t>
      </w:r>
      <w:proofErr w:type="spellStart"/>
      <w:proofErr w:type="gramStart"/>
      <w:r w:rsidRPr="00E469E6">
        <w:rPr>
          <w:rFonts w:ascii="Calibri" w:hAnsi="Calibri" w:cs="Calibri"/>
          <w:sz w:val="18"/>
          <w:szCs w:val="18"/>
        </w:rPr>
        <w:t>Bewohner:innen</w:t>
      </w:r>
      <w:proofErr w:type="spellEnd"/>
      <w:proofErr w:type="gramEnd"/>
      <w:r w:rsidRPr="00E469E6">
        <w:rPr>
          <w:rFonts w:ascii="Calibri" w:hAnsi="Calibri" w:cs="Calibri"/>
          <w:sz w:val="18"/>
          <w:szCs w:val="18"/>
        </w:rPr>
        <w:t xml:space="preserve"> und Beschäftigten in Reininghaus bei 5.000</w:t>
      </w:r>
      <w:r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F997A0" w14:textId="526265E0" w:rsidR="00FF7869" w:rsidRDefault="00FF7869">
    <w:pPr>
      <w:pStyle w:val="Kopfzeile"/>
    </w:pPr>
    <w:r>
      <w:rPr>
        <w:noProof/>
      </w:rPr>
      <w:drawing>
        <wp:inline distT="0" distB="0" distL="0" distR="0" wp14:anchorId="23EB2BBA" wp14:editId="357B9C99">
          <wp:extent cx="858709" cy="503695"/>
          <wp:effectExtent l="0" t="0" r="5080" b="4445"/>
          <wp:docPr id="235298018" name="Grafik 1" descr="Ein Bild, das Schrift, Text, Grafiken, Typografi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298018" name="Grafik 1" descr="Ein Bild, das Schrift, Text, Grafiken, Typografie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689" cy="520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1A1F6B"/>
    <w:multiLevelType w:val="multilevel"/>
    <w:tmpl w:val="2470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37A54"/>
    <w:multiLevelType w:val="multilevel"/>
    <w:tmpl w:val="5AF2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2E4579"/>
    <w:multiLevelType w:val="hybridMultilevel"/>
    <w:tmpl w:val="44189FE6"/>
    <w:lvl w:ilvl="0" w:tplc="DFAA0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E0949"/>
    <w:multiLevelType w:val="multilevel"/>
    <w:tmpl w:val="E7B8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441494">
    <w:abstractNumId w:val="2"/>
  </w:num>
  <w:num w:numId="2" w16cid:durableId="1443957357">
    <w:abstractNumId w:val="1"/>
  </w:num>
  <w:num w:numId="3" w16cid:durableId="522089717">
    <w:abstractNumId w:val="3"/>
  </w:num>
  <w:num w:numId="4" w16cid:durableId="20163007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27"/>
    <w:rsid w:val="00023749"/>
    <w:rsid w:val="00027149"/>
    <w:rsid w:val="00050807"/>
    <w:rsid w:val="000809F7"/>
    <w:rsid w:val="00081209"/>
    <w:rsid w:val="00084841"/>
    <w:rsid w:val="00087653"/>
    <w:rsid w:val="000C0BB4"/>
    <w:rsid w:val="000D09B6"/>
    <w:rsid w:val="000D38F7"/>
    <w:rsid w:val="000E5B93"/>
    <w:rsid w:val="000F42EF"/>
    <w:rsid w:val="00103A25"/>
    <w:rsid w:val="001134D0"/>
    <w:rsid w:val="00113664"/>
    <w:rsid w:val="0012319A"/>
    <w:rsid w:val="0012364E"/>
    <w:rsid w:val="00133ACD"/>
    <w:rsid w:val="00141629"/>
    <w:rsid w:val="00146850"/>
    <w:rsid w:val="00154F2F"/>
    <w:rsid w:val="00155D94"/>
    <w:rsid w:val="00156553"/>
    <w:rsid w:val="001847F4"/>
    <w:rsid w:val="001A1AB6"/>
    <w:rsid w:val="001A1FD1"/>
    <w:rsid w:val="001A2703"/>
    <w:rsid w:val="001A7A0D"/>
    <w:rsid w:val="001B48B0"/>
    <w:rsid w:val="001D5178"/>
    <w:rsid w:val="001E628A"/>
    <w:rsid w:val="00203837"/>
    <w:rsid w:val="00205B51"/>
    <w:rsid w:val="00214B9C"/>
    <w:rsid w:val="00225373"/>
    <w:rsid w:val="00230727"/>
    <w:rsid w:val="00263A22"/>
    <w:rsid w:val="00266179"/>
    <w:rsid w:val="002808C3"/>
    <w:rsid w:val="00294A87"/>
    <w:rsid w:val="002B2008"/>
    <w:rsid w:val="002B532C"/>
    <w:rsid w:val="002D264E"/>
    <w:rsid w:val="002D4884"/>
    <w:rsid w:val="002F0C88"/>
    <w:rsid w:val="00300FAC"/>
    <w:rsid w:val="0035687F"/>
    <w:rsid w:val="00363924"/>
    <w:rsid w:val="00380122"/>
    <w:rsid w:val="00383805"/>
    <w:rsid w:val="003A6111"/>
    <w:rsid w:val="003A648B"/>
    <w:rsid w:val="003B36DF"/>
    <w:rsid w:val="003B7E70"/>
    <w:rsid w:val="003C09B1"/>
    <w:rsid w:val="003C0FDD"/>
    <w:rsid w:val="003D1E8E"/>
    <w:rsid w:val="003D28A7"/>
    <w:rsid w:val="003E75EF"/>
    <w:rsid w:val="003F6E9C"/>
    <w:rsid w:val="003F7143"/>
    <w:rsid w:val="0040579E"/>
    <w:rsid w:val="00406E2B"/>
    <w:rsid w:val="00450C1F"/>
    <w:rsid w:val="0045578A"/>
    <w:rsid w:val="004633EA"/>
    <w:rsid w:val="00464E52"/>
    <w:rsid w:val="00472777"/>
    <w:rsid w:val="004751E3"/>
    <w:rsid w:val="00480AF8"/>
    <w:rsid w:val="00481295"/>
    <w:rsid w:val="004906AC"/>
    <w:rsid w:val="00490935"/>
    <w:rsid w:val="004A343E"/>
    <w:rsid w:val="004A5C67"/>
    <w:rsid w:val="004B7EB7"/>
    <w:rsid w:val="004D0116"/>
    <w:rsid w:val="004D53A7"/>
    <w:rsid w:val="004E41BE"/>
    <w:rsid w:val="004F0C9F"/>
    <w:rsid w:val="00510771"/>
    <w:rsid w:val="00536EAC"/>
    <w:rsid w:val="00543934"/>
    <w:rsid w:val="0054435E"/>
    <w:rsid w:val="00546274"/>
    <w:rsid w:val="00561640"/>
    <w:rsid w:val="00575208"/>
    <w:rsid w:val="005823B3"/>
    <w:rsid w:val="005874A8"/>
    <w:rsid w:val="005926C2"/>
    <w:rsid w:val="005943E5"/>
    <w:rsid w:val="005A6CC6"/>
    <w:rsid w:val="005D351A"/>
    <w:rsid w:val="005E0198"/>
    <w:rsid w:val="005F5562"/>
    <w:rsid w:val="006066CA"/>
    <w:rsid w:val="00622EEF"/>
    <w:rsid w:val="00644AF4"/>
    <w:rsid w:val="00665E79"/>
    <w:rsid w:val="00690112"/>
    <w:rsid w:val="006942A3"/>
    <w:rsid w:val="00696615"/>
    <w:rsid w:val="006A5ECB"/>
    <w:rsid w:val="006D00EC"/>
    <w:rsid w:val="006D083B"/>
    <w:rsid w:val="006D2C13"/>
    <w:rsid w:val="006E0A3B"/>
    <w:rsid w:val="006E3BEE"/>
    <w:rsid w:val="006F4C29"/>
    <w:rsid w:val="006F64A1"/>
    <w:rsid w:val="0070014C"/>
    <w:rsid w:val="007173F7"/>
    <w:rsid w:val="00727A18"/>
    <w:rsid w:val="00730AA4"/>
    <w:rsid w:val="00732BAB"/>
    <w:rsid w:val="007349DF"/>
    <w:rsid w:val="00736092"/>
    <w:rsid w:val="00737D9E"/>
    <w:rsid w:val="00741AA9"/>
    <w:rsid w:val="00756BC4"/>
    <w:rsid w:val="00757F66"/>
    <w:rsid w:val="00794C2A"/>
    <w:rsid w:val="007A2C96"/>
    <w:rsid w:val="007A40D4"/>
    <w:rsid w:val="007B4660"/>
    <w:rsid w:val="007B4D77"/>
    <w:rsid w:val="007C020F"/>
    <w:rsid w:val="007D0905"/>
    <w:rsid w:val="007E27EE"/>
    <w:rsid w:val="007F1876"/>
    <w:rsid w:val="00807D7C"/>
    <w:rsid w:val="00820970"/>
    <w:rsid w:val="008333B8"/>
    <w:rsid w:val="00833C3D"/>
    <w:rsid w:val="0083483D"/>
    <w:rsid w:val="00844EDC"/>
    <w:rsid w:val="00846EF6"/>
    <w:rsid w:val="008564F7"/>
    <w:rsid w:val="00860402"/>
    <w:rsid w:val="00861AC4"/>
    <w:rsid w:val="00864383"/>
    <w:rsid w:val="00865EF9"/>
    <w:rsid w:val="0089469E"/>
    <w:rsid w:val="008A7BBA"/>
    <w:rsid w:val="008C3896"/>
    <w:rsid w:val="008C71C7"/>
    <w:rsid w:val="008D4BAB"/>
    <w:rsid w:val="008D50D9"/>
    <w:rsid w:val="009020B6"/>
    <w:rsid w:val="00913C46"/>
    <w:rsid w:val="009242FF"/>
    <w:rsid w:val="00931555"/>
    <w:rsid w:val="00942118"/>
    <w:rsid w:val="009457AE"/>
    <w:rsid w:val="00945ED4"/>
    <w:rsid w:val="00973A1F"/>
    <w:rsid w:val="00997381"/>
    <w:rsid w:val="009B6EF4"/>
    <w:rsid w:val="009C3F14"/>
    <w:rsid w:val="009C59D7"/>
    <w:rsid w:val="009C67B3"/>
    <w:rsid w:val="009D138C"/>
    <w:rsid w:val="009E1C23"/>
    <w:rsid w:val="009E351F"/>
    <w:rsid w:val="00A06FEB"/>
    <w:rsid w:val="00A13318"/>
    <w:rsid w:val="00A15829"/>
    <w:rsid w:val="00A5296B"/>
    <w:rsid w:val="00A57F0F"/>
    <w:rsid w:val="00A73E46"/>
    <w:rsid w:val="00A77964"/>
    <w:rsid w:val="00A80138"/>
    <w:rsid w:val="00A814DE"/>
    <w:rsid w:val="00A82164"/>
    <w:rsid w:val="00A8216C"/>
    <w:rsid w:val="00A82CF5"/>
    <w:rsid w:val="00A83046"/>
    <w:rsid w:val="00A85280"/>
    <w:rsid w:val="00A92851"/>
    <w:rsid w:val="00AA5D1F"/>
    <w:rsid w:val="00AB3924"/>
    <w:rsid w:val="00AB7468"/>
    <w:rsid w:val="00AC2793"/>
    <w:rsid w:val="00AC6C46"/>
    <w:rsid w:val="00AC7EA9"/>
    <w:rsid w:val="00B021AA"/>
    <w:rsid w:val="00B03432"/>
    <w:rsid w:val="00B076E5"/>
    <w:rsid w:val="00B3167C"/>
    <w:rsid w:val="00B322AD"/>
    <w:rsid w:val="00B34527"/>
    <w:rsid w:val="00B464B3"/>
    <w:rsid w:val="00B477B8"/>
    <w:rsid w:val="00B50592"/>
    <w:rsid w:val="00B605CA"/>
    <w:rsid w:val="00B710C8"/>
    <w:rsid w:val="00B867E1"/>
    <w:rsid w:val="00B938A5"/>
    <w:rsid w:val="00BB02B1"/>
    <w:rsid w:val="00BC0537"/>
    <w:rsid w:val="00BC46E4"/>
    <w:rsid w:val="00BF6E59"/>
    <w:rsid w:val="00C0451C"/>
    <w:rsid w:val="00C24A01"/>
    <w:rsid w:val="00C24DA4"/>
    <w:rsid w:val="00C52FAA"/>
    <w:rsid w:val="00C6272F"/>
    <w:rsid w:val="00C66276"/>
    <w:rsid w:val="00C867D0"/>
    <w:rsid w:val="00C9029E"/>
    <w:rsid w:val="00CA2D2B"/>
    <w:rsid w:val="00CA534E"/>
    <w:rsid w:val="00CC13D1"/>
    <w:rsid w:val="00CC22A6"/>
    <w:rsid w:val="00CD05D9"/>
    <w:rsid w:val="00CD31A7"/>
    <w:rsid w:val="00CE11A5"/>
    <w:rsid w:val="00CE6717"/>
    <w:rsid w:val="00CF1EB0"/>
    <w:rsid w:val="00CF41AB"/>
    <w:rsid w:val="00CF491B"/>
    <w:rsid w:val="00D15A08"/>
    <w:rsid w:val="00D21471"/>
    <w:rsid w:val="00D23B4F"/>
    <w:rsid w:val="00D3480F"/>
    <w:rsid w:val="00D616D1"/>
    <w:rsid w:val="00D66260"/>
    <w:rsid w:val="00D769B2"/>
    <w:rsid w:val="00D80D65"/>
    <w:rsid w:val="00D92815"/>
    <w:rsid w:val="00D92B47"/>
    <w:rsid w:val="00D97AFD"/>
    <w:rsid w:val="00DB32DB"/>
    <w:rsid w:val="00DB429D"/>
    <w:rsid w:val="00DB5B44"/>
    <w:rsid w:val="00DC118F"/>
    <w:rsid w:val="00DD0C0F"/>
    <w:rsid w:val="00DD3828"/>
    <w:rsid w:val="00DE7C98"/>
    <w:rsid w:val="00E247C6"/>
    <w:rsid w:val="00E37353"/>
    <w:rsid w:val="00E469E6"/>
    <w:rsid w:val="00E46DC8"/>
    <w:rsid w:val="00E5547B"/>
    <w:rsid w:val="00E56717"/>
    <w:rsid w:val="00E62E51"/>
    <w:rsid w:val="00E63F04"/>
    <w:rsid w:val="00E70BAE"/>
    <w:rsid w:val="00E71E59"/>
    <w:rsid w:val="00E822B4"/>
    <w:rsid w:val="00E90767"/>
    <w:rsid w:val="00E93342"/>
    <w:rsid w:val="00E94A5A"/>
    <w:rsid w:val="00E96A5E"/>
    <w:rsid w:val="00EA2568"/>
    <w:rsid w:val="00EA4605"/>
    <w:rsid w:val="00EA7528"/>
    <w:rsid w:val="00EC3E2F"/>
    <w:rsid w:val="00EC7295"/>
    <w:rsid w:val="00ED5445"/>
    <w:rsid w:val="00EE47AF"/>
    <w:rsid w:val="00F05CC3"/>
    <w:rsid w:val="00F21D08"/>
    <w:rsid w:val="00F23640"/>
    <w:rsid w:val="00F4126A"/>
    <w:rsid w:val="00F41B51"/>
    <w:rsid w:val="00F4479D"/>
    <w:rsid w:val="00F5318B"/>
    <w:rsid w:val="00F60CD2"/>
    <w:rsid w:val="00F66006"/>
    <w:rsid w:val="00F73189"/>
    <w:rsid w:val="00F80A0E"/>
    <w:rsid w:val="00F97BA7"/>
    <w:rsid w:val="00FB2F18"/>
    <w:rsid w:val="00FB3E47"/>
    <w:rsid w:val="00FB7640"/>
    <w:rsid w:val="00FC496E"/>
    <w:rsid w:val="00FE73D8"/>
    <w:rsid w:val="00FE7BB0"/>
    <w:rsid w:val="00FF7869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8E1A"/>
  <w15:chartTrackingRefBased/>
  <w15:docId w15:val="{46FF5CD4-10B0-FD4B-AD95-B6FCAB83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10C8"/>
  </w:style>
  <w:style w:type="paragraph" w:styleId="berschrift1">
    <w:name w:val="heading 1"/>
    <w:basedOn w:val="Standard"/>
    <w:next w:val="Standard"/>
    <w:link w:val="berschrift1Zchn"/>
    <w:uiPriority w:val="9"/>
    <w:qFormat/>
    <w:rsid w:val="00B34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4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34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4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4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45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45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45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45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4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4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34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452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452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452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452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452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45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345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4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45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4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45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452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452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3452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4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452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4527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B3452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B34527"/>
    <w:rPr>
      <w:b/>
      <w:bCs/>
    </w:rPr>
  </w:style>
  <w:style w:type="character" w:customStyle="1" w:styleId="apple-converted-space">
    <w:name w:val="apple-converted-space"/>
    <w:basedOn w:val="Absatz-Standardschriftart"/>
    <w:rsid w:val="00B34527"/>
  </w:style>
  <w:style w:type="character" w:customStyle="1" w:styleId="ms-1">
    <w:name w:val="ms-1"/>
    <w:basedOn w:val="Absatz-Standardschriftart"/>
    <w:rsid w:val="00B34527"/>
  </w:style>
  <w:style w:type="character" w:customStyle="1" w:styleId="max-w-15ch">
    <w:name w:val="max-w-[15ch]"/>
    <w:basedOn w:val="Absatz-Standardschriftart"/>
    <w:rsid w:val="00B34527"/>
  </w:style>
  <w:style w:type="character" w:customStyle="1" w:styleId="-me-1">
    <w:name w:val="-me-1"/>
    <w:basedOn w:val="Absatz-Standardschriftart"/>
    <w:rsid w:val="00B34527"/>
  </w:style>
  <w:style w:type="character" w:styleId="Hervorhebung">
    <w:name w:val="Emphasis"/>
    <w:basedOn w:val="Absatz-Standardschriftart"/>
    <w:uiPriority w:val="20"/>
    <w:qFormat/>
    <w:rsid w:val="00B34527"/>
    <w:rPr>
      <w:i/>
      <w:iCs/>
    </w:rPr>
  </w:style>
  <w:style w:type="paragraph" w:customStyle="1" w:styleId="p1">
    <w:name w:val="p1"/>
    <w:basedOn w:val="Standard"/>
    <w:rsid w:val="00F80A0E"/>
    <w:rPr>
      <w:rFonts w:ascii="Helvetica" w:eastAsia="Times New Roman" w:hAnsi="Helvetica" w:cs="Times New Roman"/>
      <w:color w:val="555A67"/>
      <w:kern w:val="0"/>
      <w:sz w:val="10"/>
      <w:szCs w:val="1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FF78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7869"/>
  </w:style>
  <w:style w:type="paragraph" w:styleId="Fuzeile">
    <w:name w:val="footer"/>
    <w:basedOn w:val="Standard"/>
    <w:link w:val="FuzeileZchn"/>
    <w:uiPriority w:val="99"/>
    <w:unhideWhenUsed/>
    <w:rsid w:val="00FF78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7869"/>
  </w:style>
  <w:style w:type="paragraph" w:customStyle="1" w:styleId="p2">
    <w:name w:val="p2"/>
    <w:basedOn w:val="Standard"/>
    <w:rsid w:val="004A343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6D00E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00EC"/>
    <w:rPr>
      <w:color w:val="605E5C"/>
      <w:shd w:val="clear" w:color="auto" w:fill="E1DFDD"/>
    </w:rPr>
  </w:style>
  <w:style w:type="character" w:customStyle="1" w:styleId="s1">
    <w:name w:val="s1"/>
    <w:basedOn w:val="Absatz-Standardschriftart"/>
    <w:rsid w:val="00A06FEB"/>
    <w:rPr>
      <w:rFonts w:ascii="Helvetica" w:hAnsi="Helvetica" w:hint="default"/>
      <w:sz w:val="33"/>
      <w:szCs w:val="33"/>
    </w:rPr>
  </w:style>
  <w:style w:type="paragraph" w:customStyle="1" w:styleId="isselectedend">
    <w:name w:val="isselectedend"/>
    <w:basedOn w:val="Standard"/>
    <w:rsid w:val="003F6E9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469E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69E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469E6"/>
    <w:rPr>
      <w:vertAlign w:val="superscript"/>
    </w:rPr>
  </w:style>
  <w:style w:type="character" w:customStyle="1" w:styleId="font6tl41bzmw">
    <w:name w:val="font_6tl41bzmw"/>
    <w:basedOn w:val="Absatz-Standardschriftart"/>
    <w:rsid w:val="00F23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ininghausgr&#252;nde.at/verein/" TargetMode="External"/><Relationship Id="rId3" Type="http://schemas.openxmlformats.org/officeDocument/2006/relationships/settings" Target="settings.xml"/><Relationship Id="rId7" Type="http://schemas.openxmlformats.org/officeDocument/2006/relationships/hyperlink" Target="topothek@stadt.graz.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lexandra.vasak@reiterp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1111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Vasak</dc:creator>
  <cp:keywords/>
  <dc:description/>
  <cp:lastModifiedBy>Alexandra Vasak</cp:lastModifiedBy>
  <cp:revision>67</cp:revision>
  <dcterms:created xsi:type="dcterms:W3CDTF">2025-10-06T10:09:00Z</dcterms:created>
  <dcterms:modified xsi:type="dcterms:W3CDTF">2026-08-24T08:17:00Z</dcterms:modified>
</cp:coreProperties>
</file>