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75DD7A" w14:textId="77777777" w:rsidR="00FA432A" w:rsidRDefault="00FA432A" w:rsidP="00B76D0C">
      <w:pPr>
        <w:rPr>
          <w:rFonts w:ascii="Calibri" w:eastAsia="Calibri" w:hAnsi="Calibri" w:cs="Calibri"/>
          <w:b/>
          <w:bCs/>
          <w:color w:val="000000"/>
          <w:sz w:val="32"/>
          <w:szCs w:val="32"/>
        </w:rPr>
      </w:pPr>
    </w:p>
    <w:p w14:paraId="10BE5DFA" w14:textId="42C74BD3" w:rsidR="00FA432A" w:rsidRDefault="004A2F45" w:rsidP="00B76D0C">
      <w:pPr>
        <w:pBdr>
          <w:top w:val="nil"/>
          <w:left w:val="nil"/>
          <w:bottom w:val="nil"/>
          <w:right w:val="nil"/>
          <w:between w:val="nil"/>
        </w:pBdr>
        <w:rPr>
          <w:rFonts w:ascii="Calibri" w:eastAsia="Calibri" w:hAnsi="Calibri" w:cs="Calibri"/>
          <w:b/>
          <w:bCs/>
          <w:color w:val="000000"/>
          <w:sz w:val="32"/>
          <w:szCs w:val="32"/>
        </w:rPr>
      </w:pPr>
      <w:r>
        <w:rPr>
          <w:rFonts w:ascii="Calibri" w:eastAsia="Calibri" w:hAnsi="Calibri" w:cs="Calibri"/>
          <w:b/>
          <w:bCs/>
          <w:color w:val="000000"/>
          <w:sz w:val="32"/>
          <w:szCs w:val="32"/>
        </w:rPr>
        <w:t xml:space="preserve">55 </w:t>
      </w:r>
      <w:r w:rsidRPr="004A2F45">
        <w:rPr>
          <w:rFonts w:ascii="Calibri" w:eastAsia="Calibri" w:hAnsi="Calibri" w:cs="Calibri"/>
          <w:b/>
          <w:bCs/>
          <w:color w:val="000000"/>
          <w:sz w:val="32"/>
          <w:szCs w:val="32"/>
        </w:rPr>
        <w:t xml:space="preserve">Prozent </w:t>
      </w:r>
      <w:r>
        <w:rPr>
          <w:rFonts w:ascii="Calibri" w:eastAsia="Calibri" w:hAnsi="Calibri" w:cs="Calibri"/>
          <w:b/>
          <w:bCs/>
          <w:color w:val="000000"/>
          <w:sz w:val="32"/>
          <w:szCs w:val="32"/>
        </w:rPr>
        <w:t xml:space="preserve">der </w:t>
      </w:r>
      <w:proofErr w:type="spellStart"/>
      <w:proofErr w:type="gramStart"/>
      <w:r>
        <w:rPr>
          <w:rFonts w:ascii="Calibri" w:eastAsia="Calibri" w:hAnsi="Calibri" w:cs="Calibri"/>
          <w:b/>
          <w:bCs/>
          <w:color w:val="000000"/>
          <w:sz w:val="32"/>
          <w:szCs w:val="32"/>
        </w:rPr>
        <w:t>Österreicher:innen</w:t>
      </w:r>
      <w:proofErr w:type="spellEnd"/>
      <w:proofErr w:type="gramEnd"/>
      <w:r>
        <w:rPr>
          <w:rFonts w:ascii="Calibri" w:eastAsia="Calibri" w:hAnsi="Calibri" w:cs="Calibri"/>
          <w:b/>
          <w:bCs/>
          <w:color w:val="000000"/>
          <w:sz w:val="32"/>
          <w:szCs w:val="32"/>
        </w:rPr>
        <w:t xml:space="preserve"> </w:t>
      </w:r>
      <w:r w:rsidRPr="004A2F45">
        <w:rPr>
          <w:rFonts w:ascii="Calibri" w:eastAsia="Calibri" w:hAnsi="Calibri" w:cs="Calibri"/>
          <w:b/>
          <w:bCs/>
          <w:color w:val="000000"/>
          <w:sz w:val="32"/>
          <w:szCs w:val="32"/>
        </w:rPr>
        <w:t>finden Werbung nützlich, wenn sie Angebote sichtbar macht</w:t>
      </w:r>
    </w:p>
    <w:p w14:paraId="7227EC53" w14:textId="77777777" w:rsidR="00FA432A" w:rsidRDefault="00FA432A" w:rsidP="00B76D0C">
      <w:pPr>
        <w:pBdr>
          <w:top w:val="nil"/>
          <w:left w:val="nil"/>
          <w:bottom w:val="nil"/>
          <w:right w:val="nil"/>
          <w:between w:val="nil"/>
        </w:pBdr>
        <w:rPr>
          <w:rFonts w:ascii="Calibri" w:eastAsia="Calibri" w:hAnsi="Calibri" w:cs="Calibri"/>
          <w:b/>
          <w:bCs/>
          <w:color w:val="000000"/>
          <w:sz w:val="22"/>
          <w:szCs w:val="22"/>
        </w:rPr>
      </w:pPr>
    </w:p>
    <w:p w14:paraId="00A22850" w14:textId="77777777" w:rsidR="00FA432A" w:rsidRDefault="00FA432A" w:rsidP="00B76D0C">
      <w:pPr>
        <w:pBdr>
          <w:top w:val="nil"/>
          <w:left w:val="nil"/>
          <w:bottom w:val="nil"/>
          <w:right w:val="nil"/>
          <w:between w:val="nil"/>
        </w:pBdr>
        <w:rPr>
          <w:rFonts w:ascii="Calibri" w:eastAsia="Calibri" w:hAnsi="Calibri" w:cs="Calibri"/>
          <w:b/>
          <w:bCs/>
          <w:color w:val="000000"/>
          <w:sz w:val="22"/>
          <w:szCs w:val="22"/>
        </w:rPr>
      </w:pPr>
    </w:p>
    <w:p w14:paraId="39E9A04D" w14:textId="7CF9D663" w:rsidR="002B6AE6" w:rsidRDefault="002B6AE6" w:rsidP="004910BA">
      <w:pPr>
        <w:pBdr>
          <w:top w:val="nil"/>
          <w:left w:val="nil"/>
          <w:bottom w:val="nil"/>
          <w:right w:val="nil"/>
          <w:between w:val="nil"/>
        </w:pBdr>
        <w:jc w:val="both"/>
        <w:rPr>
          <w:rFonts w:ascii="Calibri" w:eastAsia="Calibri" w:hAnsi="Calibri" w:cs="Calibri"/>
          <w:color w:val="000000"/>
          <w:sz w:val="22"/>
          <w:szCs w:val="22"/>
          <w:highlight w:val="white"/>
        </w:rPr>
      </w:pPr>
      <w:r>
        <w:rPr>
          <w:rFonts w:ascii="Calibri" w:hAnsi="Calibri" w:cs="Calibri"/>
          <w:color w:val="000000"/>
          <w:sz w:val="22"/>
          <w:szCs w:val="22"/>
          <w:shd w:val="clear" w:color="auto" w:fill="FFFFFF"/>
        </w:rPr>
        <w:t xml:space="preserve">Wien, </w:t>
      </w:r>
      <w:r w:rsidR="00C770A2">
        <w:rPr>
          <w:rFonts w:ascii="Calibri" w:hAnsi="Calibri" w:cs="Calibri"/>
          <w:color w:val="000000"/>
          <w:sz w:val="22"/>
          <w:szCs w:val="22"/>
        </w:rPr>
        <w:t>1</w:t>
      </w:r>
      <w:r>
        <w:rPr>
          <w:rFonts w:ascii="Calibri" w:hAnsi="Calibri" w:cs="Calibri"/>
          <w:color w:val="000000"/>
          <w:sz w:val="22"/>
          <w:szCs w:val="22"/>
        </w:rPr>
        <w:t>. September</w:t>
      </w:r>
      <w:r>
        <w:rPr>
          <w:rFonts w:ascii="Calibri" w:hAnsi="Calibri" w:cs="Calibri"/>
          <w:color w:val="000000"/>
          <w:sz w:val="22"/>
          <w:szCs w:val="22"/>
          <w:shd w:val="clear" w:color="auto" w:fill="FFFFFF"/>
        </w:rPr>
        <w:t xml:space="preserve"> 2026 – </w:t>
      </w:r>
      <w:r>
        <w:rPr>
          <w:rFonts w:ascii="Calibri" w:hAnsi="Calibri" w:cs="Calibri"/>
          <w:b/>
          <w:bCs/>
          <w:color w:val="000000"/>
          <w:sz w:val="22"/>
          <w:szCs w:val="22"/>
          <w:shd w:val="clear" w:color="auto" w:fill="FFFFFF"/>
        </w:rPr>
        <w:t xml:space="preserve">Werbung wird von den österreichischen </w:t>
      </w:r>
      <w:proofErr w:type="spellStart"/>
      <w:proofErr w:type="gramStart"/>
      <w:r>
        <w:rPr>
          <w:rFonts w:ascii="Calibri" w:hAnsi="Calibri" w:cs="Calibri"/>
          <w:b/>
          <w:bCs/>
          <w:color w:val="000000"/>
          <w:sz w:val="22"/>
          <w:szCs w:val="22"/>
          <w:shd w:val="clear" w:color="auto" w:fill="FFFFFF"/>
        </w:rPr>
        <w:t>Konsument:innen</w:t>
      </w:r>
      <w:proofErr w:type="spellEnd"/>
      <w:proofErr w:type="gramEnd"/>
      <w:r>
        <w:rPr>
          <w:rFonts w:ascii="Calibri" w:hAnsi="Calibri" w:cs="Calibri"/>
          <w:b/>
          <w:bCs/>
          <w:color w:val="000000"/>
          <w:sz w:val="22"/>
          <w:szCs w:val="22"/>
          <w:shd w:val="clear" w:color="auto" w:fill="FFFFFF"/>
        </w:rPr>
        <w:t xml:space="preserve"> dann geschätzt, wenn sie einen konkreten Mehrwert bietet. Das zeigt die aktuelle </w:t>
      </w:r>
      <w:proofErr w:type="spellStart"/>
      <w:r>
        <w:rPr>
          <w:rFonts w:ascii="Calibri" w:hAnsi="Calibri" w:cs="Calibri"/>
          <w:b/>
          <w:bCs/>
          <w:color w:val="000000"/>
          <w:sz w:val="22"/>
          <w:szCs w:val="22"/>
          <w:shd w:val="clear" w:color="auto" w:fill="FFFFFF"/>
        </w:rPr>
        <w:t>Shopfully</w:t>
      </w:r>
      <w:proofErr w:type="spellEnd"/>
      <w:r>
        <w:rPr>
          <w:rFonts w:ascii="Calibri" w:hAnsi="Calibri" w:cs="Calibri"/>
          <w:b/>
          <w:bCs/>
          <w:color w:val="000000"/>
          <w:sz w:val="22"/>
          <w:szCs w:val="22"/>
          <w:shd w:val="clear" w:color="auto" w:fill="FFFFFF"/>
        </w:rPr>
        <w:t>-Umfrage „The State of Shopping 2026“. Demnach wird Werbung vor allem dann als hilfreich wahrgenommen, wenn sie Orientierung bietet, bei der Planung unterstützt oder Preisvorteile sichtbar macht.</w:t>
      </w:r>
    </w:p>
    <w:p w14:paraId="508BB4E9" w14:textId="109F0009" w:rsidR="004A2F45" w:rsidRDefault="002B6AE6" w:rsidP="002B6AE6">
      <w:pPr>
        <w:pBdr>
          <w:top w:val="nil"/>
          <w:left w:val="nil"/>
          <w:bottom w:val="nil"/>
          <w:right w:val="nil"/>
          <w:between w:val="nil"/>
        </w:pBdr>
        <w:tabs>
          <w:tab w:val="left" w:pos="1035"/>
        </w:tabs>
        <w:rPr>
          <w:rFonts w:ascii="Calibri" w:eastAsia="Calibri" w:hAnsi="Calibri" w:cs="Calibri"/>
          <w:b/>
          <w:bCs/>
          <w:sz w:val="22"/>
          <w:szCs w:val="22"/>
          <w:highlight w:val="white"/>
        </w:rPr>
      </w:pPr>
      <w:r>
        <w:rPr>
          <w:rFonts w:ascii="Calibri" w:eastAsia="Calibri" w:hAnsi="Calibri" w:cs="Calibri"/>
          <w:b/>
          <w:bCs/>
          <w:sz w:val="22"/>
          <w:szCs w:val="22"/>
          <w:highlight w:val="white"/>
        </w:rPr>
        <w:tab/>
      </w:r>
    </w:p>
    <w:p w14:paraId="74D84C79" w14:textId="77777777" w:rsidR="002B6AE6" w:rsidRDefault="002B6AE6" w:rsidP="002B6AE6">
      <w:pPr>
        <w:pStyle w:val="StandardWeb"/>
        <w:spacing w:before="0" w:beforeAutospacing="0" w:after="0" w:afterAutospacing="0"/>
        <w:jc w:val="both"/>
        <w:rPr>
          <w:color w:val="000000"/>
        </w:rPr>
      </w:pPr>
      <w:r>
        <w:rPr>
          <w:rFonts w:ascii="Calibri" w:hAnsi="Calibri" w:cs="Calibri"/>
          <w:b/>
          <w:bCs/>
          <w:color w:val="000000"/>
          <w:sz w:val="22"/>
          <w:szCs w:val="22"/>
          <w:shd w:val="clear" w:color="auto" w:fill="FFFFFF"/>
        </w:rPr>
        <w:t>Werbung punktet mit Relevanz und Orientierung</w:t>
      </w:r>
    </w:p>
    <w:p w14:paraId="28FAC37B" w14:textId="77777777" w:rsidR="002B6AE6" w:rsidRDefault="002B6AE6" w:rsidP="002B6AE6">
      <w:pPr>
        <w:pStyle w:val="StandardWeb"/>
        <w:spacing w:before="0" w:beforeAutospacing="0" w:after="0" w:afterAutospacing="0"/>
        <w:jc w:val="both"/>
        <w:rPr>
          <w:color w:val="000000"/>
        </w:rPr>
      </w:pPr>
      <w:r>
        <w:rPr>
          <w:rFonts w:ascii="Calibri" w:hAnsi="Calibri" w:cs="Calibri"/>
          <w:color w:val="444746"/>
          <w:sz w:val="22"/>
          <w:szCs w:val="22"/>
          <w:shd w:val="clear" w:color="auto" w:fill="FFFFFF"/>
        </w:rPr>
        <w:t xml:space="preserve">Werbung überzeugt vor allem dann, wenn sie </w:t>
      </w:r>
      <w:proofErr w:type="spellStart"/>
      <w:proofErr w:type="gramStart"/>
      <w:r>
        <w:rPr>
          <w:rFonts w:ascii="Calibri" w:hAnsi="Calibri" w:cs="Calibri"/>
          <w:color w:val="444746"/>
          <w:sz w:val="22"/>
          <w:szCs w:val="22"/>
          <w:shd w:val="clear" w:color="auto" w:fill="FFFFFF"/>
        </w:rPr>
        <w:t>Konsument:innen</w:t>
      </w:r>
      <w:proofErr w:type="spellEnd"/>
      <w:proofErr w:type="gramEnd"/>
      <w:r>
        <w:rPr>
          <w:rFonts w:ascii="Calibri" w:hAnsi="Calibri" w:cs="Calibri"/>
          <w:color w:val="444746"/>
          <w:sz w:val="22"/>
          <w:szCs w:val="22"/>
          <w:shd w:val="clear" w:color="auto" w:fill="FFFFFF"/>
        </w:rPr>
        <w:t xml:space="preserve"> im Angebots- und Informationsumfeld unterstützt. Mehr als jede bzw. jeder Zweite (55 Prozent) schätzt Werbung, wenn sie auf Werbeaktionen aufmerksam macht, die sonst möglicherweise unbemerkt geblieben wären. 35 Prozent sehen einen Mehrwert, wenn Werbung ihre Einkaufsplanung unterstützt. Weitere 26 Prozent finden Werbung nützlich, wenn sie ihnen Produktempfehlungen, die zu ihren tatsächlichen Bedürfnissen passen, zeigt. Werbung direkt im Geschäft bis zum Bezahlvorgang empfinden hingegen lediglich rund zehn Prozent als hilfreich. „Für Retail-Media-Strategien ist das eine wichtige Erkenntnis: Der Wert von Werbung wird deutlich früher in der Einkaufsreise wahrgenommen, wenn Befragte noch planen, vergleichen und entscheiden, wo sie einkaufen“, sagt Alexandra Aichholzer, Country Manager von </w:t>
      </w:r>
      <w:proofErr w:type="spellStart"/>
      <w:r>
        <w:rPr>
          <w:rFonts w:ascii="Calibri" w:hAnsi="Calibri" w:cs="Calibri"/>
          <w:color w:val="444746"/>
          <w:sz w:val="22"/>
          <w:szCs w:val="22"/>
          <w:shd w:val="clear" w:color="auto" w:fill="FFFFFF"/>
        </w:rPr>
        <w:t>Shopfully</w:t>
      </w:r>
      <w:proofErr w:type="spellEnd"/>
      <w:r>
        <w:rPr>
          <w:rFonts w:ascii="Calibri" w:hAnsi="Calibri" w:cs="Calibri"/>
          <w:color w:val="444746"/>
          <w:sz w:val="22"/>
          <w:szCs w:val="22"/>
          <w:shd w:val="clear" w:color="auto" w:fill="FFFFFF"/>
        </w:rPr>
        <w:t xml:space="preserve"> Austria.</w:t>
      </w:r>
    </w:p>
    <w:p w14:paraId="372A1389" w14:textId="77777777" w:rsidR="002B6AE6" w:rsidRDefault="002B6AE6" w:rsidP="002B6AE6">
      <w:pPr>
        <w:rPr>
          <w:color w:val="000000"/>
        </w:rPr>
      </w:pPr>
    </w:p>
    <w:p w14:paraId="643C3E0B" w14:textId="77777777" w:rsidR="002B6AE6" w:rsidRDefault="002B6AE6" w:rsidP="002B6AE6">
      <w:pPr>
        <w:pStyle w:val="StandardWeb"/>
        <w:spacing w:before="0" w:beforeAutospacing="0" w:after="0" w:afterAutospacing="0"/>
        <w:jc w:val="both"/>
        <w:rPr>
          <w:color w:val="000000"/>
        </w:rPr>
      </w:pPr>
      <w:r>
        <w:rPr>
          <w:rFonts w:ascii="Calibri" w:hAnsi="Calibri" w:cs="Calibri"/>
          <w:b/>
          <w:bCs/>
          <w:color w:val="000000"/>
          <w:sz w:val="22"/>
          <w:szCs w:val="22"/>
          <w:shd w:val="clear" w:color="auto" w:fill="FFFFFF"/>
        </w:rPr>
        <w:t>Datenteilung bleibt eine Frage des Mehrwerts</w:t>
      </w:r>
    </w:p>
    <w:p w14:paraId="76250C93" w14:textId="77777777" w:rsidR="002B6AE6" w:rsidRDefault="002B6AE6" w:rsidP="002B6AE6">
      <w:pPr>
        <w:pStyle w:val="StandardWeb"/>
        <w:spacing w:before="0" w:beforeAutospacing="0" w:after="0" w:afterAutospacing="0"/>
        <w:jc w:val="both"/>
        <w:rPr>
          <w:color w:val="000000"/>
        </w:rPr>
      </w:pPr>
      <w:r>
        <w:rPr>
          <w:rFonts w:ascii="Calibri" w:hAnsi="Calibri" w:cs="Calibri"/>
          <w:color w:val="444746"/>
          <w:sz w:val="22"/>
          <w:szCs w:val="22"/>
          <w:shd w:val="clear" w:color="auto" w:fill="FFFFFF"/>
        </w:rPr>
        <w:t xml:space="preserve">Auch hier gilt: Akzeptanz entsteht durch einen persönlichen Nutzen. Personalisierte Angebote und datenbasierte Werbung werden von österreichischen </w:t>
      </w:r>
      <w:proofErr w:type="spellStart"/>
      <w:proofErr w:type="gramStart"/>
      <w:r>
        <w:rPr>
          <w:rFonts w:ascii="Calibri" w:hAnsi="Calibri" w:cs="Calibri"/>
          <w:color w:val="444746"/>
          <w:sz w:val="22"/>
          <w:szCs w:val="22"/>
          <w:shd w:val="clear" w:color="auto" w:fill="FFFFFF"/>
        </w:rPr>
        <w:t>Konsument:innen</w:t>
      </w:r>
      <w:proofErr w:type="spellEnd"/>
      <w:proofErr w:type="gramEnd"/>
      <w:r>
        <w:rPr>
          <w:rFonts w:ascii="Calibri" w:hAnsi="Calibri" w:cs="Calibri"/>
          <w:color w:val="444746"/>
          <w:sz w:val="22"/>
          <w:szCs w:val="22"/>
          <w:shd w:val="clear" w:color="auto" w:fill="FFFFFF"/>
        </w:rPr>
        <w:t> dann akzeptiert, wenn sie einen konkreten Nutzen bringen. Finanzielle Vorteile stehen dabei klar im Vordergrund: Fast 39 Prozent der Befragten wären bereit, ihre Daten weiterzugeben, wenn sie dadurch bessere Angebote und Rabatte erhalten. Transparenz und Kontrolle spielen ebenfalls eine zentrale Rolle. Fast jede bzw. jeder Fünfte möchte genau verstehen, wie die Daten verwendet werden, und rund 23 Prozent möchten ihre Einwilligung jederzeit einfach verwalten oder widerrufen können. Für relevantere Werbeaktionen wären 18 Prozent und für personalisierte Produktempfehlungen wären neun Prozent bereit, ihre Daten zu teilen. </w:t>
      </w:r>
    </w:p>
    <w:p w14:paraId="066068C7" w14:textId="77777777" w:rsidR="002B6AE6" w:rsidRDefault="002B6AE6" w:rsidP="002B6AE6">
      <w:pPr>
        <w:rPr>
          <w:color w:val="000000"/>
        </w:rPr>
      </w:pPr>
    </w:p>
    <w:p w14:paraId="3BA05A0F" w14:textId="77777777" w:rsidR="002B6AE6" w:rsidRDefault="002B6AE6" w:rsidP="002B6AE6">
      <w:pPr>
        <w:pStyle w:val="StandardWeb"/>
        <w:spacing w:before="0" w:beforeAutospacing="0" w:after="0" w:afterAutospacing="0"/>
        <w:rPr>
          <w:color w:val="000000"/>
        </w:rPr>
      </w:pPr>
      <w:r>
        <w:rPr>
          <w:rFonts w:ascii="Calibri" w:hAnsi="Calibri" w:cs="Calibri"/>
          <w:b/>
          <w:bCs/>
          <w:color w:val="444746"/>
          <w:sz w:val="22"/>
          <w:szCs w:val="22"/>
          <w:shd w:val="clear" w:color="auto" w:fill="FFFFFF"/>
        </w:rPr>
        <w:t>Personalisierte Angebote </w:t>
      </w:r>
    </w:p>
    <w:p w14:paraId="11ABBB08" w14:textId="77777777" w:rsidR="002B6AE6" w:rsidRDefault="002B6AE6" w:rsidP="002B6AE6">
      <w:pPr>
        <w:pStyle w:val="StandardWeb"/>
        <w:spacing w:before="0" w:beforeAutospacing="0" w:after="0" w:afterAutospacing="0"/>
        <w:jc w:val="both"/>
        <w:rPr>
          <w:color w:val="000000"/>
        </w:rPr>
      </w:pPr>
      <w:r>
        <w:rPr>
          <w:rFonts w:ascii="Calibri" w:hAnsi="Calibri" w:cs="Calibri"/>
          <w:color w:val="444746"/>
          <w:sz w:val="22"/>
          <w:szCs w:val="22"/>
          <w:shd w:val="clear" w:color="auto" w:fill="FFFFFF"/>
        </w:rPr>
        <w:t xml:space="preserve">Rund 38 Prozent schätzen personalisierte Einkaufsangebote oder Vorschläge, die sie aufgrund ihrer Daten erhalten. Für Handel und Marken ergibt sich daraus ein klarer Auftrag, Personalisierung funktioniert nicht als Selbstzweck, sondern muss nachvollziehbar, kontrollierbar und spürbar vorteilhaft sein. Wer diese Erwartungen erfüllt und auf Transparenz setzt, kann Vertrauen aufbauen, Relevanz schaffen und langfristig von der wachsenden Offenheit der </w:t>
      </w:r>
      <w:proofErr w:type="spellStart"/>
      <w:proofErr w:type="gramStart"/>
      <w:r>
        <w:rPr>
          <w:rFonts w:ascii="Calibri" w:hAnsi="Calibri" w:cs="Calibri"/>
          <w:color w:val="444746"/>
          <w:sz w:val="22"/>
          <w:szCs w:val="22"/>
          <w:shd w:val="clear" w:color="auto" w:fill="FFFFFF"/>
        </w:rPr>
        <w:t>Konsument:innen</w:t>
      </w:r>
      <w:proofErr w:type="spellEnd"/>
      <w:proofErr w:type="gramEnd"/>
      <w:r>
        <w:rPr>
          <w:rFonts w:ascii="Calibri" w:hAnsi="Calibri" w:cs="Calibri"/>
          <w:color w:val="444746"/>
          <w:sz w:val="22"/>
          <w:szCs w:val="22"/>
          <w:shd w:val="clear" w:color="auto" w:fill="FFFFFF"/>
        </w:rPr>
        <w:t xml:space="preserve"> profitieren.</w:t>
      </w:r>
    </w:p>
    <w:p w14:paraId="0432E39F" w14:textId="77777777" w:rsidR="002B6AE6" w:rsidRDefault="002B6AE6" w:rsidP="002B6AE6">
      <w:pPr>
        <w:rPr>
          <w:color w:val="000000"/>
        </w:rPr>
      </w:pPr>
    </w:p>
    <w:p w14:paraId="2F5309B4" w14:textId="77777777" w:rsidR="002B6AE6" w:rsidRDefault="002B6AE6" w:rsidP="002B6AE6">
      <w:pPr>
        <w:pStyle w:val="StandardWeb"/>
        <w:spacing w:before="0" w:beforeAutospacing="0" w:after="0" w:afterAutospacing="0"/>
        <w:jc w:val="both"/>
        <w:rPr>
          <w:color w:val="000000"/>
        </w:rPr>
      </w:pPr>
      <w:r>
        <w:rPr>
          <w:rFonts w:ascii="Calibri" w:hAnsi="Calibri" w:cs="Calibri"/>
          <w:color w:val="444746"/>
          <w:sz w:val="22"/>
          <w:szCs w:val="22"/>
          <w:shd w:val="clear" w:color="auto" w:fill="FFFFFF"/>
        </w:rPr>
        <w:t xml:space="preserve">„Die Ergebnisse zeigen deutlich, dass </w:t>
      </w:r>
      <w:proofErr w:type="spellStart"/>
      <w:proofErr w:type="gramStart"/>
      <w:r>
        <w:rPr>
          <w:rFonts w:ascii="Calibri" w:hAnsi="Calibri" w:cs="Calibri"/>
          <w:color w:val="444746"/>
          <w:sz w:val="22"/>
          <w:szCs w:val="22"/>
          <w:shd w:val="clear" w:color="auto" w:fill="FFFFFF"/>
        </w:rPr>
        <w:t>Konsument:innen</w:t>
      </w:r>
      <w:proofErr w:type="spellEnd"/>
      <w:proofErr w:type="gramEnd"/>
      <w:r>
        <w:rPr>
          <w:rFonts w:ascii="Calibri" w:hAnsi="Calibri" w:cs="Calibri"/>
          <w:color w:val="444746"/>
          <w:sz w:val="22"/>
          <w:szCs w:val="22"/>
          <w:shd w:val="clear" w:color="auto" w:fill="FFFFFF"/>
        </w:rPr>
        <w:t xml:space="preserve"> Werbung und das Teilen ihrer Daten nicht grundsätzlich ablehnen, sondern einen fairen Gegenwert dafür erwarten. Finanzielle Vorteile, Transparenz und die Möglichkeit, jederzeit selbst über die Datennutzung zu entscheiden, sind die wichtigsten Voraussetzungen für Vertrauen. Gleichzeitig wird Werbung vor allem dann positiv wahrgenommen, wenn sie beim Sparen hilft und die Einkaufsplanung erleichtert“, so </w:t>
      </w:r>
      <w:proofErr w:type="spellStart"/>
      <w:r>
        <w:rPr>
          <w:rFonts w:ascii="Calibri" w:hAnsi="Calibri" w:cs="Calibri"/>
          <w:color w:val="444746"/>
          <w:sz w:val="22"/>
          <w:szCs w:val="22"/>
          <w:shd w:val="clear" w:color="auto" w:fill="FFFFFF"/>
        </w:rPr>
        <w:t>Aichholzer</w:t>
      </w:r>
      <w:proofErr w:type="spellEnd"/>
      <w:r>
        <w:rPr>
          <w:rFonts w:ascii="Calibri" w:hAnsi="Calibri" w:cs="Calibri"/>
          <w:color w:val="444746"/>
          <w:sz w:val="22"/>
          <w:szCs w:val="22"/>
          <w:shd w:val="clear" w:color="auto" w:fill="FFFFFF"/>
        </w:rPr>
        <w:t>.</w:t>
      </w:r>
    </w:p>
    <w:p w14:paraId="1FA8080C" w14:textId="77777777" w:rsidR="002B6AE6" w:rsidRDefault="002B6AE6" w:rsidP="002B6AE6">
      <w:pPr>
        <w:spacing w:after="240"/>
      </w:pPr>
    </w:p>
    <w:p w14:paraId="0C497D0B" w14:textId="77777777" w:rsidR="002B6AE6" w:rsidRDefault="002B6AE6" w:rsidP="002B6AE6"/>
    <w:p w14:paraId="4EFDBCBF" w14:textId="77777777" w:rsidR="00B76D0C" w:rsidRPr="00D22F78" w:rsidRDefault="00B76D0C" w:rsidP="00B76D0C">
      <w:pPr>
        <w:pBdr>
          <w:top w:val="nil"/>
          <w:left w:val="nil"/>
          <w:bottom w:val="nil"/>
          <w:right w:val="nil"/>
          <w:between w:val="nil"/>
        </w:pBdr>
        <w:jc w:val="both"/>
        <w:rPr>
          <w:rFonts w:ascii="Calibri" w:eastAsia="Calibri" w:hAnsi="Calibri" w:cs="Calibri"/>
          <w:color w:val="444746"/>
          <w:sz w:val="22"/>
          <w:szCs w:val="22"/>
          <w:highlight w:val="white"/>
        </w:rPr>
      </w:pPr>
    </w:p>
    <w:p w14:paraId="3C59D533" w14:textId="77777777" w:rsidR="00333CD6" w:rsidRDefault="00333CD6" w:rsidP="00B76D0C">
      <w:pPr>
        <w:pBdr>
          <w:top w:val="nil"/>
          <w:left w:val="nil"/>
          <w:bottom w:val="nil"/>
          <w:right w:val="nil"/>
          <w:between w:val="nil"/>
        </w:pBdr>
        <w:jc w:val="both"/>
        <w:rPr>
          <w:rFonts w:ascii="Calibri" w:eastAsia="Calibri" w:hAnsi="Calibri" w:cs="Calibri"/>
          <w:color w:val="000000"/>
          <w:sz w:val="22"/>
          <w:szCs w:val="22"/>
        </w:rPr>
      </w:pPr>
      <w:r w:rsidRPr="00D22F78">
        <w:rPr>
          <w:rFonts w:ascii="Calibri" w:eastAsia="Calibri" w:hAnsi="Calibri" w:cs="Calibri"/>
          <w:color w:val="444746"/>
          <w:sz w:val="22"/>
          <w:szCs w:val="22"/>
          <w:highlight w:val="white"/>
        </w:rPr>
        <w:t xml:space="preserve">Studiensteckbrief: Für die Umfrage wurden 6.605 Personen ab 25 Jahren in Bulgarien, Deutschland, Frankreich, Italien, Österreich, Rumänien, Spanien und </w:t>
      </w:r>
      <w:r>
        <w:rPr>
          <w:rFonts w:ascii="Calibri" w:eastAsia="Calibri" w:hAnsi="Calibri" w:cs="Calibri"/>
          <w:color w:val="000000"/>
          <w:sz w:val="22"/>
          <w:szCs w:val="22"/>
        </w:rPr>
        <w:t xml:space="preserve">Ungarn </w:t>
      </w:r>
      <w:r>
        <w:rPr>
          <w:rFonts w:ascii="Calibri" w:eastAsia="Calibri" w:hAnsi="Calibri" w:cs="Calibri"/>
          <w:sz w:val="22"/>
          <w:szCs w:val="22"/>
        </w:rPr>
        <w:t>in Q1</w:t>
      </w:r>
      <w:r>
        <w:rPr>
          <w:rFonts w:ascii="Calibri" w:eastAsia="Calibri" w:hAnsi="Calibri" w:cs="Calibri"/>
          <w:color w:val="000000"/>
          <w:sz w:val="22"/>
          <w:szCs w:val="22"/>
        </w:rPr>
        <w:t xml:space="preserve"> 202</w:t>
      </w:r>
      <w:r>
        <w:rPr>
          <w:rFonts w:ascii="Calibri" w:eastAsia="Calibri" w:hAnsi="Calibri" w:cs="Calibri"/>
          <w:sz w:val="22"/>
          <w:szCs w:val="22"/>
        </w:rPr>
        <w:t>6</w:t>
      </w:r>
      <w:r>
        <w:rPr>
          <w:rFonts w:ascii="Calibri" w:eastAsia="Calibri" w:hAnsi="Calibri" w:cs="Calibri"/>
          <w:color w:val="000000"/>
          <w:sz w:val="22"/>
          <w:szCs w:val="22"/>
        </w:rPr>
        <w:t xml:space="preserve"> in einer Online-Umfrage befragt.</w:t>
      </w:r>
    </w:p>
    <w:p w14:paraId="45DDC39C" w14:textId="77777777" w:rsidR="00FA432A" w:rsidRDefault="00FA432A" w:rsidP="00B76D0C">
      <w:pPr>
        <w:pBdr>
          <w:top w:val="nil"/>
          <w:left w:val="nil"/>
          <w:bottom w:val="nil"/>
          <w:right w:val="nil"/>
          <w:between w:val="nil"/>
        </w:pBdr>
        <w:jc w:val="both"/>
        <w:rPr>
          <w:rFonts w:ascii="Calibri" w:eastAsia="Calibri" w:hAnsi="Calibri" w:cs="Calibri"/>
          <w:b/>
          <w:bCs/>
          <w:color w:val="222222"/>
          <w:sz w:val="20"/>
          <w:szCs w:val="20"/>
          <w:highlight w:val="white"/>
        </w:rPr>
      </w:pPr>
    </w:p>
    <w:p w14:paraId="67A62464" w14:textId="05FF69A1" w:rsidR="00FA432A" w:rsidRDefault="00FA432A" w:rsidP="00B76D0C">
      <w:pPr>
        <w:pBdr>
          <w:top w:val="nil"/>
          <w:left w:val="nil"/>
          <w:bottom w:val="nil"/>
          <w:right w:val="nil"/>
          <w:between w:val="nil"/>
        </w:pBdr>
        <w:jc w:val="both"/>
        <w:rPr>
          <w:color w:val="000000"/>
        </w:rPr>
      </w:pPr>
      <w:r>
        <w:rPr>
          <w:rFonts w:ascii="Calibri" w:eastAsia="Calibri" w:hAnsi="Calibri" w:cs="Calibri"/>
          <w:b/>
          <w:bCs/>
          <w:color w:val="222222"/>
          <w:sz w:val="20"/>
          <w:szCs w:val="20"/>
          <w:highlight w:val="white"/>
        </w:rPr>
        <w:t>Foto:</w:t>
      </w:r>
      <w:r>
        <w:rPr>
          <w:rFonts w:ascii="Calibri" w:eastAsia="Calibri" w:hAnsi="Calibri" w:cs="Calibri"/>
          <w:color w:val="222222"/>
          <w:sz w:val="20"/>
          <w:szCs w:val="20"/>
          <w:highlight w:val="white"/>
        </w:rPr>
        <w:t xml:space="preserve"> </w:t>
      </w:r>
      <w:r w:rsidR="00981C5D">
        <w:rPr>
          <w:rFonts w:ascii="Calibri" w:eastAsia="Calibri" w:hAnsi="Calibri" w:cs="Calibri"/>
          <w:color w:val="222222"/>
          <w:sz w:val="20"/>
          <w:szCs w:val="20"/>
        </w:rPr>
        <w:t xml:space="preserve">Werbung erscheint </w:t>
      </w:r>
      <w:proofErr w:type="spellStart"/>
      <w:proofErr w:type="gramStart"/>
      <w:r w:rsidR="00981C5D">
        <w:rPr>
          <w:rFonts w:ascii="Calibri" w:eastAsia="Calibri" w:hAnsi="Calibri" w:cs="Calibri"/>
          <w:color w:val="222222"/>
          <w:sz w:val="20"/>
          <w:szCs w:val="20"/>
        </w:rPr>
        <w:t>Österreicher:innen</w:t>
      </w:r>
      <w:proofErr w:type="spellEnd"/>
      <w:proofErr w:type="gramEnd"/>
      <w:r w:rsidR="00981C5D">
        <w:rPr>
          <w:rFonts w:ascii="Calibri" w:eastAsia="Calibri" w:hAnsi="Calibri" w:cs="Calibri"/>
          <w:color w:val="222222"/>
          <w:sz w:val="20"/>
          <w:szCs w:val="20"/>
        </w:rPr>
        <w:t xml:space="preserve"> </w:t>
      </w:r>
      <w:r w:rsidR="004937A9">
        <w:rPr>
          <w:rFonts w:ascii="Calibri" w:eastAsia="Calibri" w:hAnsi="Calibri" w:cs="Calibri"/>
          <w:color w:val="222222"/>
          <w:sz w:val="20"/>
          <w:szCs w:val="20"/>
        </w:rPr>
        <w:t>dann nützlich</w:t>
      </w:r>
      <w:r w:rsidR="00981C5D">
        <w:rPr>
          <w:rFonts w:ascii="Calibri" w:eastAsia="Calibri" w:hAnsi="Calibri" w:cs="Calibri"/>
          <w:color w:val="222222"/>
          <w:sz w:val="20"/>
          <w:szCs w:val="20"/>
        </w:rPr>
        <w:t xml:space="preserve">, wenn sie </w:t>
      </w:r>
      <w:r w:rsidR="004937A9">
        <w:rPr>
          <w:rFonts w:ascii="Calibri" w:eastAsia="Calibri" w:hAnsi="Calibri" w:cs="Calibri"/>
          <w:color w:val="222222"/>
          <w:sz w:val="20"/>
          <w:szCs w:val="20"/>
        </w:rPr>
        <w:t>Angebote sichtbar macht</w:t>
      </w:r>
      <w:r w:rsidR="00981C5D">
        <w:rPr>
          <w:rFonts w:ascii="Calibri" w:eastAsia="Calibri" w:hAnsi="Calibri" w:cs="Calibri"/>
          <w:color w:val="222222"/>
          <w:sz w:val="20"/>
          <w:szCs w:val="20"/>
        </w:rPr>
        <w:t>.</w:t>
      </w:r>
    </w:p>
    <w:p w14:paraId="6BCEFFAB" w14:textId="77777777" w:rsidR="00FA432A" w:rsidRDefault="00FA432A" w:rsidP="00B76D0C">
      <w:pPr>
        <w:pBdr>
          <w:top w:val="nil"/>
          <w:left w:val="nil"/>
          <w:bottom w:val="nil"/>
          <w:right w:val="nil"/>
          <w:between w:val="nil"/>
        </w:pBdr>
        <w:jc w:val="both"/>
        <w:rPr>
          <w:color w:val="000000"/>
        </w:rPr>
      </w:pPr>
      <w:r>
        <w:rPr>
          <w:rFonts w:ascii="Calibri" w:eastAsia="Calibri" w:hAnsi="Calibri" w:cs="Calibri"/>
          <w:b/>
          <w:bCs/>
          <w:color w:val="222222"/>
          <w:sz w:val="20"/>
          <w:szCs w:val="20"/>
          <w:highlight w:val="white"/>
        </w:rPr>
        <w:t xml:space="preserve">Bildnachweis: </w:t>
      </w:r>
      <w:r>
        <w:rPr>
          <w:rFonts w:ascii="Calibri" w:eastAsia="Calibri" w:hAnsi="Calibri" w:cs="Calibri"/>
          <w:color w:val="222222"/>
          <w:sz w:val="20"/>
          <w:szCs w:val="20"/>
          <w:highlight w:val="white"/>
        </w:rPr>
        <w:t xml:space="preserve">© </w:t>
      </w:r>
      <w:proofErr w:type="spellStart"/>
      <w:r>
        <w:rPr>
          <w:rFonts w:ascii="Calibri" w:eastAsia="Calibri" w:hAnsi="Calibri" w:cs="Calibri"/>
          <w:color w:val="222222"/>
          <w:sz w:val="20"/>
          <w:szCs w:val="20"/>
          <w:highlight w:val="white"/>
        </w:rPr>
        <w:t>Shopfully</w:t>
      </w:r>
      <w:proofErr w:type="spellEnd"/>
      <w:r>
        <w:rPr>
          <w:rFonts w:ascii="Calibri" w:eastAsia="Calibri" w:hAnsi="Calibri" w:cs="Calibri"/>
          <w:color w:val="222222"/>
          <w:sz w:val="20"/>
          <w:szCs w:val="20"/>
          <w:highlight w:val="white"/>
        </w:rPr>
        <w:t>.</w:t>
      </w:r>
    </w:p>
    <w:p w14:paraId="7F33402C" w14:textId="77777777" w:rsidR="00FA432A" w:rsidRDefault="00FA432A" w:rsidP="00B76D0C">
      <w:pPr>
        <w:rPr>
          <w:color w:val="000000"/>
        </w:rPr>
      </w:pPr>
    </w:p>
    <w:p w14:paraId="6C31DE54" w14:textId="77777777" w:rsidR="00FA432A" w:rsidRDefault="00FA432A" w:rsidP="00B76D0C">
      <w:pPr>
        <w:pStyle w:val="StandardWeb"/>
        <w:spacing w:before="0" w:beforeAutospacing="0" w:after="0" w:afterAutospacing="0"/>
        <w:jc w:val="both"/>
        <w:rPr>
          <w:color w:val="000000"/>
        </w:rPr>
      </w:pPr>
      <w:r>
        <w:rPr>
          <w:rFonts w:ascii="Calibri" w:hAnsi="Calibri" w:cs="Calibri"/>
          <w:b/>
          <w:bCs/>
          <w:color w:val="222222"/>
          <w:sz w:val="20"/>
          <w:szCs w:val="20"/>
          <w:shd w:val="clear" w:color="auto" w:fill="FFFFFF"/>
        </w:rPr>
        <w:t xml:space="preserve">Über </w:t>
      </w:r>
      <w:proofErr w:type="spellStart"/>
      <w:r>
        <w:rPr>
          <w:rFonts w:ascii="Calibri" w:hAnsi="Calibri" w:cs="Calibri"/>
          <w:b/>
          <w:bCs/>
          <w:color w:val="222222"/>
          <w:sz w:val="20"/>
          <w:szCs w:val="20"/>
          <w:shd w:val="clear" w:color="auto" w:fill="FFFFFF"/>
        </w:rPr>
        <w:t>Shopfully</w:t>
      </w:r>
      <w:proofErr w:type="spellEnd"/>
    </w:p>
    <w:p w14:paraId="502B3094" w14:textId="77777777" w:rsidR="00FA432A" w:rsidRDefault="00FA432A" w:rsidP="00B76D0C">
      <w:pPr>
        <w:pStyle w:val="StandardWeb"/>
        <w:spacing w:before="0" w:beforeAutospacing="0" w:after="0" w:afterAutospacing="0"/>
        <w:jc w:val="both"/>
        <w:rPr>
          <w:color w:val="000000"/>
        </w:rPr>
      </w:pPr>
      <w:proofErr w:type="spellStart"/>
      <w:r>
        <w:rPr>
          <w:rFonts w:ascii="Calibri" w:hAnsi="Calibri" w:cs="Calibri"/>
          <w:color w:val="000000"/>
          <w:sz w:val="20"/>
          <w:szCs w:val="20"/>
        </w:rPr>
        <w:t>Shopfully</w:t>
      </w:r>
      <w:proofErr w:type="spellEnd"/>
      <w:r>
        <w:rPr>
          <w:rFonts w:ascii="Calibri" w:hAnsi="Calibri" w:cs="Calibri"/>
          <w:color w:val="000000"/>
          <w:sz w:val="20"/>
          <w:szCs w:val="20"/>
        </w:rPr>
        <w:t xml:space="preserve"> ist der europäische Marktführer im Bereich Drive-to-Store, der Händlern und Marken dabei hilft, Online-Surfen in tatsächliche Einkäufe zu verwandeln. Das Unternehmen ist heute in 25 Ländern mit einem Team von mehr als 450 </w:t>
      </w:r>
      <w:proofErr w:type="spellStart"/>
      <w:proofErr w:type="gramStart"/>
      <w:r>
        <w:rPr>
          <w:rFonts w:ascii="Calibri" w:hAnsi="Calibri" w:cs="Calibri"/>
          <w:color w:val="000000"/>
          <w:sz w:val="20"/>
          <w:szCs w:val="20"/>
        </w:rPr>
        <w:t>Mitarbeiter:innen</w:t>
      </w:r>
      <w:proofErr w:type="spellEnd"/>
      <w:proofErr w:type="gramEnd"/>
      <w:r>
        <w:rPr>
          <w:rFonts w:ascii="Calibri" w:hAnsi="Calibri" w:cs="Calibri"/>
          <w:color w:val="000000"/>
          <w:sz w:val="20"/>
          <w:szCs w:val="20"/>
        </w:rPr>
        <w:t xml:space="preserve"> tätig. </w:t>
      </w:r>
      <w:proofErr w:type="spellStart"/>
      <w:r>
        <w:rPr>
          <w:rFonts w:ascii="Calibri" w:hAnsi="Calibri" w:cs="Calibri"/>
          <w:color w:val="000000"/>
          <w:sz w:val="20"/>
          <w:szCs w:val="20"/>
        </w:rPr>
        <w:t>Shopfully</w:t>
      </w:r>
      <w:proofErr w:type="spellEnd"/>
      <w:r>
        <w:rPr>
          <w:rFonts w:ascii="Calibri" w:hAnsi="Calibri" w:cs="Calibri"/>
          <w:color w:val="000000"/>
          <w:sz w:val="20"/>
          <w:szCs w:val="20"/>
        </w:rPr>
        <w:t xml:space="preserve"> arbeitet mit mehr als 500 Händlern und Marken zusammen und erreicht über sein globales Netzwerk von Publishern und digitalen Plattformen sowie seinen technologischen Lösungen, einschließlich seiner eigenen KI-basierten hyperlokalen Marketingplattform, über 200 Millionen Haushalte weltweit. Mehr Informationen gibt es unter </w:t>
      </w:r>
      <w:hyperlink r:id="rId7" w:history="1">
        <w:r>
          <w:rPr>
            <w:rStyle w:val="Hyperlink"/>
            <w:rFonts w:ascii="Calibri" w:hAnsi="Calibri" w:cs="Calibri"/>
            <w:color w:val="1155CC"/>
            <w:sz w:val="20"/>
            <w:szCs w:val="20"/>
          </w:rPr>
          <w:t>www.shopfully.com</w:t>
        </w:r>
      </w:hyperlink>
      <w:r>
        <w:rPr>
          <w:rFonts w:ascii="Calibri" w:hAnsi="Calibri" w:cs="Calibri"/>
          <w:color w:val="000000"/>
          <w:sz w:val="20"/>
          <w:szCs w:val="20"/>
        </w:rPr>
        <w:t>.</w:t>
      </w:r>
    </w:p>
    <w:p w14:paraId="23F3858B" w14:textId="77777777" w:rsidR="00FA432A" w:rsidRDefault="00FA432A" w:rsidP="00B76D0C">
      <w:pPr>
        <w:rPr>
          <w:color w:val="000000"/>
        </w:rPr>
      </w:pPr>
    </w:p>
    <w:p w14:paraId="5056EEED" w14:textId="77777777" w:rsidR="00FA432A" w:rsidRDefault="00FA432A" w:rsidP="00B76D0C">
      <w:pPr>
        <w:pBdr>
          <w:top w:val="nil"/>
          <w:left w:val="nil"/>
          <w:bottom w:val="nil"/>
          <w:right w:val="nil"/>
          <w:between w:val="nil"/>
        </w:pBdr>
        <w:jc w:val="both"/>
        <w:rPr>
          <w:color w:val="000000"/>
        </w:rPr>
      </w:pPr>
      <w:r>
        <w:rPr>
          <w:rFonts w:ascii="Calibri" w:eastAsia="Calibri" w:hAnsi="Calibri" w:cs="Calibri"/>
          <w:b/>
          <w:bCs/>
          <w:color w:val="222222"/>
          <w:sz w:val="20"/>
          <w:szCs w:val="20"/>
          <w:highlight w:val="white"/>
        </w:rPr>
        <w:t>Pressekontakt </w:t>
      </w:r>
    </w:p>
    <w:p w14:paraId="3218D43D" w14:textId="77777777" w:rsidR="00FA432A" w:rsidRDefault="00FA432A" w:rsidP="00B76D0C">
      <w:pPr>
        <w:pBdr>
          <w:top w:val="nil"/>
          <w:left w:val="nil"/>
          <w:bottom w:val="nil"/>
          <w:right w:val="nil"/>
          <w:between w:val="nil"/>
        </w:pBdr>
        <w:jc w:val="both"/>
        <w:rPr>
          <w:color w:val="000000"/>
        </w:rPr>
      </w:pPr>
      <w:r>
        <w:rPr>
          <w:rFonts w:ascii="Calibri" w:eastAsia="Calibri" w:hAnsi="Calibri" w:cs="Calibri"/>
          <w:color w:val="000000"/>
          <w:sz w:val="20"/>
          <w:szCs w:val="20"/>
        </w:rPr>
        <w:t>Dr. Alexandra Vasak, Reiter PR</w:t>
      </w:r>
    </w:p>
    <w:p w14:paraId="7D92EF57" w14:textId="77777777" w:rsidR="00FA432A" w:rsidRDefault="00FA432A" w:rsidP="00B76D0C">
      <w:pPr>
        <w:pBdr>
          <w:top w:val="nil"/>
          <w:left w:val="nil"/>
          <w:bottom w:val="nil"/>
          <w:right w:val="nil"/>
          <w:between w:val="nil"/>
        </w:pBdr>
        <w:jc w:val="both"/>
        <w:rPr>
          <w:color w:val="000000"/>
        </w:rPr>
      </w:pPr>
      <w:r>
        <w:rPr>
          <w:rFonts w:ascii="Calibri" w:eastAsia="Calibri" w:hAnsi="Calibri" w:cs="Calibri"/>
          <w:color w:val="000000"/>
          <w:sz w:val="20"/>
          <w:szCs w:val="20"/>
        </w:rPr>
        <w:t>Praterstraße 1, 1020 Wien </w:t>
      </w:r>
    </w:p>
    <w:p w14:paraId="08F4CBE1" w14:textId="77777777" w:rsidR="00FA432A" w:rsidRDefault="00FA432A" w:rsidP="00B76D0C">
      <w:pPr>
        <w:pBdr>
          <w:top w:val="nil"/>
          <w:left w:val="nil"/>
          <w:bottom w:val="nil"/>
          <w:right w:val="nil"/>
          <w:between w:val="nil"/>
        </w:pBdr>
        <w:jc w:val="both"/>
        <w:rPr>
          <w:color w:val="000000"/>
        </w:rPr>
      </w:pPr>
      <w:r>
        <w:rPr>
          <w:rFonts w:ascii="Calibri" w:eastAsia="Calibri" w:hAnsi="Calibri" w:cs="Calibri"/>
          <w:color w:val="000000"/>
          <w:sz w:val="20"/>
          <w:szCs w:val="20"/>
        </w:rPr>
        <w:t>T: +43 699 120 895 59</w:t>
      </w:r>
    </w:p>
    <w:p w14:paraId="323E202D" w14:textId="77777777" w:rsidR="00FA432A" w:rsidRDefault="00FA432A" w:rsidP="00B76D0C">
      <w:pPr>
        <w:pBdr>
          <w:top w:val="nil"/>
          <w:left w:val="nil"/>
          <w:bottom w:val="nil"/>
          <w:right w:val="nil"/>
          <w:between w:val="nil"/>
        </w:pBdr>
        <w:jc w:val="both"/>
        <w:rPr>
          <w:color w:val="000000"/>
        </w:rPr>
      </w:pPr>
      <w:hyperlink r:id="rId8">
        <w:r>
          <w:rPr>
            <w:rFonts w:ascii="Calibri" w:eastAsia="Calibri" w:hAnsi="Calibri" w:cs="Calibri"/>
            <w:color w:val="1155CC"/>
            <w:sz w:val="20"/>
            <w:szCs w:val="20"/>
            <w:u w:val="single"/>
          </w:rPr>
          <w:t>alexandra.vasak@reiterpr.com</w:t>
        </w:r>
      </w:hyperlink>
    </w:p>
    <w:p w14:paraId="146522FC" w14:textId="77777777" w:rsidR="00FA432A" w:rsidRDefault="00FA432A" w:rsidP="00B76D0C">
      <w:pPr>
        <w:jc w:val="both"/>
        <w:rPr>
          <w:rFonts w:ascii="Calibri" w:eastAsia="Calibri" w:hAnsi="Calibri" w:cs="Calibri"/>
          <w:sz w:val="20"/>
          <w:szCs w:val="20"/>
        </w:rPr>
      </w:pPr>
    </w:p>
    <w:p w14:paraId="6122D325" w14:textId="5AE70E44" w:rsidR="00EE3F54" w:rsidRPr="00FA432A" w:rsidRDefault="00EE3F54" w:rsidP="00B76D0C"/>
    <w:sectPr w:rsidR="00EE3F54" w:rsidRPr="00FA432A">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15C3C3" w14:textId="77777777" w:rsidR="005D3E14" w:rsidRDefault="005D3E14" w:rsidP="00052394">
      <w:r>
        <w:separator/>
      </w:r>
    </w:p>
  </w:endnote>
  <w:endnote w:type="continuationSeparator" w:id="0">
    <w:p w14:paraId="017EC602" w14:textId="77777777" w:rsidR="005D3E14" w:rsidRDefault="005D3E14" w:rsidP="0005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Medium">
    <w:panose1 w:val="00000600000000000000"/>
    <w:charset w:val="4D"/>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2E5CA8" w14:textId="77777777" w:rsidR="005D3E14" w:rsidRDefault="005D3E14" w:rsidP="00052394">
      <w:r>
        <w:separator/>
      </w:r>
    </w:p>
  </w:footnote>
  <w:footnote w:type="continuationSeparator" w:id="0">
    <w:p w14:paraId="496B6FBC" w14:textId="77777777" w:rsidR="005D3E14" w:rsidRDefault="005D3E14" w:rsidP="0005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4AFCCA" w14:textId="77777777" w:rsidR="00052394" w:rsidRPr="00986B50" w:rsidRDefault="00052394" w:rsidP="00052394">
    <w:pPr>
      <w:ind w:right="-749"/>
      <w:rPr>
        <w:rFonts w:ascii="Montserrat Medium" w:eastAsia="Montserrat Medium" w:hAnsi="Montserrat Medium" w:cs="Montserrat Medium"/>
      </w:rPr>
    </w:pPr>
    <w:r>
      <w:rPr>
        <w:rFonts w:ascii="Montserrat Medium" w:eastAsia="Montserrat Medium" w:hAnsi="Montserrat Medium" w:cs="Montserrat Medium"/>
      </w:rPr>
      <w:t>PRESSEMELDUNG</w:t>
    </w:r>
    <w:r>
      <w:tab/>
    </w:r>
    <w:r>
      <w:tab/>
    </w:r>
    <w:r>
      <w:tab/>
    </w:r>
    <w:r>
      <w:tab/>
      <w:t xml:space="preserve">         </w:t>
    </w:r>
    <w:r>
      <w:rPr>
        <w:noProof/>
      </w:rPr>
      <w:drawing>
        <wp:inline distT="0" distB="0" distL="0" distR="0" wp14:anchorId="25D096B2" wp14:editId="4E31DED0">
          <wp:extent cx="2041072" cy="587976"/>
          <wp:effectExtent l="0" t="0" r="3810" b="0"/>
          <wp:docPr id="120969361" name="Grafik 2" descr="Ein Bild, das Schrift, Grafiken, Logo,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9361" name="Grafik 2" descr="Ein Bild, das Schrift, Grafiken, Logo,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33525" cy="614609"/>
                  </a:xfrm>
                  <a:prstGeom prst="rect">
                    <a:avLst/>
                  </a:prstGeom>
                </pic:spPr>
              </pic:pic>
            </a:graphicData>
          </a:graphic>
        </wp:inline>
      </w:drawing>
    </w:r>
    <w:r>
      <w:t xml:space="preserve">                            </w:t>
    </w:r>
  </w:p>
  <w:p w14:paraId="0483CB1C" w14:textId="77777777" w:rsidR="00052394" w:rsidRDefault="000523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1320EF"/>
    <w:multiLevelType w:val="multilevel"/>
    <w:tmpl w:val="3482E4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4625C7"/>
    <w:multiLevelType w:val="multilevel"/>
    <w:tmpl w:val="10B43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9F4D2E"/>
    <w:multiLevelType w:val="multilevel"/>
    <w:tmpl w:val="37669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4E5E4B"/>
    <w:multiLevelType w:val="multilevel"/>
    <w:tmpl w:val="4EB6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2747A1"/>
    <w:multiLevelType w:val="multilevel"/>
    <w:tmpl w:val="73169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8055359">
    <w:abstractNumId w:val="4"/>
  </w:num>
  <w:num w:numId="2" w16cid:durableId="1657492828">
    <w:abstractNumId w:val="2"/>
  </w:num>
  <w:num w:numId="3" w16cid:durableId="1976174519">
    <w:abstractNumId w:val="0"/>
  </w:num>
  <w:num w:numId="4" w16cid:durableId="617370615">
    <w:abstractNumId w:val="1"/>
  </w:num>
  <w:num w:numId="5" w16cid:durableId="111420685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93C"/>
    <w:rsid w:val="00012683"/>
    <w:rsid w:val="00023749"/>
    <w:rsid w:val="000425BE"/>
    <w:rsid w:val="00043824"/>
    <w:rsid w:val="00044007"/>
    <w:rsid w:val="00052394"/>
    <w:rsid w:val="00052CE6"/>
    <w:rsid w:val="000567B9"/>
    <w:rsid w:val="0008083F"/>
    <w:rsid w:val="00087D6E"/>
    <w:rsid w:val="00094F9E"/>
    <w:rsid w:val="0009593C"/>
    <w:rsid w:val="000A03FA"/>
    <w:rsid w:val="000B01CC"/>
    <w:rsid w:val="000E4FBB"/>
    <w:rsid w:val="000E5EF2"/>
    <w:rsid w:val="00100308"/>
    <w:rsid w:val="00125397"/>
    <w:rsid w:val="00142F73"/>
    <w:rsid w:val="0015364C"/>
    <w:rsid w:val="00162887"/>
    <w:rsid w:val="0017267C"/>
    <w:rsid w:val="001740C8"/>
    <w:rsid w:val="001774C1"/>
    <w:rsid w:val="001A629B"/>
    <w:rsid w:val="001C0E8A"/>
    <w:rsid w:val="001C32C5"/>
    <w:rsid w:val="001C5653"/>
    <w:rsid w:val="001D499B"/>
    <w:rsid w:val="001E2FD9"/>
    <w:rsid w:val="001F5DDB"/>
    <w:rsid w:val="00200993"/>
    <w:rsid w:val="00205E67"/>
    <w:rsid w:val="00233846"/>
    <w:rsid w:val="00241BFE"/>
    <w:rsid w:val="002430AA"/>
    <w:rsid w:val="002458D7"/>
    <w:rsid w:val="00257CF5"/>
    <w:rsid w:val="00257DC5"/>
    <w:rsid w:val="00261646"/>
    <w:rsid w:val="00272CCB"/>
    <w:rsid w:val="00282538"/>
    <w:rsid w:val="00287C7E"/>
    <w:rsid w:val="00294E9E"/>
    <w:rsid w:val="00296675"/>
    <w:rsid w:val="002A191A"/>
    <w:rsid w:val="002A467B"/>
    <w:rsid w:val="002B15FF"/>
    <w:rsid w:val="002B49E5"/>
    <w:rsid w:val="002B5A40"/>
    <w:rsid w:val="002B6AE6"/>
    <w:rsid w:val="002E52D5"/>
    <w:rsid w:val="003245AC"/>
    <w:rsid w:val="00324F2C"/>
    <w:rsid w:val="0032654D"/>
    <w:rsid w:val="00333CD6"/>
    <w:rsid w:val="00341708"/>
    <w:rsid w:val="00342B8F"/>
    <w:rsid w:val="00371B7A"/>
    <w:rsid w:val="00374B1B"/>
    <w:rsid w:val="0038537D"/>
    <w:rsid w:val="003876FA"/>
    <w:rsid w:val="003909F1"/>
    <w:rsid w:val="003B25D5"/>
    <w:rsid w:val="003C5070"/>
    <w:rsid w:val="003C5748"/>
    <w:rsid w:val="0040405E"/>
    <w:rsid w:val="00404B7A"/>
    <w:rsid w:val="004173C3"/>
    <w:rsid w:val="00436673"/>
    <w:rsid w:val="00465A71"/>
    <w:rsid w:val="004666A2"/>
    <w:rsid w:val="00470290"/>
    <w:rsid w:val="004910BA"/>
    <w:rsid w:val="00491E17"/>
    <w:rsid w:val="0049284B"/>
    <w:rsid w:val="004937A9"/>
    <w:rsid w:val="004A2F45"/>
    <w:rsid w:val="004D3051"/>
    <w:rsid w:val="004D3EA3"/>
    <w:rsid w:val="004D4676"/>
    <w:rsid w:val="004E3947"/>
    <w:rsid w:val="004F4E5D"/>
    <w:rsid w:val="00500531"/>
    <w:rsid w:val="00512234"/>
    <w:rsid w:val="00515966"/>
    <w:rsid w:val="00521AE4"/>
    <w:rsid w:val="005222D0"/>
    <w:rsid w:val="00544614"/>
    <w:rsid w:val="00545977"/>
    <w:rsid w:val="00547843"/>
    <w:rsid w:val="00555BF8"/>
    <w:rsid w:val="00563100"/>
    <w:rsid w:val="005652EF"/>
    <w:rsid w:val="00583C1B"/>
    <w:rsid w:val="00592FF2"/>
    <w:rsid w:val="005A269A"/>
    <w:rsid w:val="005A3F45"/>
    <w:rsid w:val="005A523C"/>
    <w:rsid w:val="005A760C"/>
    <w:rsid w:val="005B3547"/>
    <w:rsid w:val="005D207E"/>
    <w:rsid w:val="005D263E"/>
    <w:rsid w:val="005D3E14"/>
    <w:rsid w:val="005E5C12"/>
    <w:rsid w:val="005F4F77"/>
    <w:rsid w:val="00605788"/>
    <w:rsid w:val="00614D53"/>
    <w:rsid w:val="0061777E"/>
    <w:rsid w:val="00622EEF"/>
    <w:rsid w:val="00623C89"/>
    <w:rsid w:val="00625F60"/>
    <w:rsid w:val="00634E51"/>
    <w:rsid w:val="00653547"/>
    <w:rsid w:val="0065664E"/>
    <w:rsid w:val="00657B61"/>
    <w:rsid w:val="006617DF"/>
    <w:rsid w:val="006634CD"/>
    <w:rsid w:val="00664C5E"/>
    <w:rsid w:val="00683A0B"/>
    <w:rsid w:val="0069465B"/>
    <w:rsid w:val="006A16A9"/>
    <w:rsid w:val="006B5689"/>
    <w:rsid w:val="006D634A"/>
    <w:rsid w:val="006E1BDA"/>
    <w:rsid w:val="006F2F9B"/>
    <w:rsid w:val="006F70A6"/>
    <w:rsid w:val="00700545"/>
    <w:rsid w:val="00760569"/>
    <w:rsid w:val="00766B8F"/>
    <w:rsid w:val="00775CD4"/>
    <w:rsid w:val="00777D56"/>
    <w:rsid w:val="00791992"/>
    <w:rsid w:val="007957DB"/>
    <w:rsid w:val="00795B7C"/>
    <w:rsid w:val="00797844"/>
    <w:rsid w:val="007B1D78"/>
    <w:rsid w:val="007B6075"/>
    <w:rsid w:val="007C655D"/>
    <w:rsid w:val="007F1BFD"/>
    <w:rsid w:val="007F3259"/>
    <w:rsid w:val="00800F8F"/>
    <w:rsid w:val="00802699"/>
    <w:rsid w:val="00802A4E"/>
    <w:rsid w:val="0081474E"/>
    <w:rsid w:val="008165B4"/>
    <w:rsid w:val="00840897"/>
    <w:rsid w:val="008423FA"/>
    <w:rsid w:val="008425D1"/>
    <w:rsid w:val="00846FAC"/>
    <w:rsid w:val="00853756"/>
    <w:rsid w:val="008704FB"/>
    <w:rsid w:val="00872B1F"/>
    <w:rsid w:val="00874DF1"/>
    <w:rsid w:val="008837E8"/>
    <w:rsid w:val="00890659"/>
    <w:rsid w:val="008927D7"/>
    <w:rsid w:val="008B5640"/>
    <w:rsid w:val="008E6799"/>
    <w:rsid w:val="008F1646"/>
    <w:rsid w:val="008F1AA3"/>
    <w:rsid w:val="009060D7"/>
    <w:rsid w:val="00911293"/>
    <w:rsid w:val="00913F35"/>
    <w:rsid w:val="00917F1D"/>
    <w:rsid w:val="00920E03"/>
    <w:rsid w:val="0092197A"/>
    <w:rsid w:val="00926616"/>
    <w:rsid w:val="00927144"/>
    <w:rsid w:val="00944313"/>
    <w:rsid w:val="00954C39"/>
    <w:rsid w:val="0095637A"/>
    <w:rsid w:val="00981C5D"/>
    <w:rsid w:val="009918B0"/>
    <w:rsid w:val="009B2163"/>
    <w:rsid w:val="009B7B96"/>
    <w:rsid w:val="009C7CF6"/>
    <w:rsid w:val="009E6E81"/>
    <w:rsid w:val="00A169EB"/>
    <w:rsid w:val="00A37626"/>
    <w:rsid w:val="00A61F9C"/>
    <w:rsid w:val="00A63498"/>
    <w:rsid w:val="00A83046"/>
    <w:rsid w:val="00A920BE"/>
    <w:rsid w:val="00AB0867"/>
    <w:rsid w:val="00AD052E"/>
    <w:rsid w:val="00AE3AE6"/>
    <w:rsid w:val="00AE3CFB"/>
    <w:rsid w:val="00AE7EF3"/>
    <w:rsid w:val="00AF0A42"/>
    <w:rsid w:val="00AF3AE5"/>
    <w:rsid w:val="00B035F6"/>
    <w:rsid w:val="00B22200"/>
    <w:rsid w:val="00B51044"/>
    <w:rsid w:val="00B63951"/>
    <w:rsid w:val="00B654F4"/>
    <w:rsid w:val="00B76D0C"/>
    <w:rsid w:val="00BA4E69"/>
    <w:rsid w:val="00BA67EF"/>
    <w:rsid w:val="00BA711C"/>
    <w:rsid w:val="00BB0259"/>
    <w:rsid w:val="00BB04D5"/>
    <w:rsid w:val="00BB2A75"/>
    <w:rsid w:val="00BB50FC"/>
    <w:rsid w:val="00BC73B7"/>
    <w:rsid w:val="00BC7BE1"/>
    <w:rsid w:val="00BE1791"/>
    <w:rsid w:val="00BF59B1"/>
    <w:rsid w:val="00C06044"/>
    <w:rsid w:val="00C24388"/>
    <w:rsid w:val="00C642C9"/>
    <w:rsid w:val="00C649DD"/>
    <w:rsid w:val="00C7542F"/>
    <w:rsid w:val="00C770A2"/>
    <w:rsid w:val="00CA144E"/>
    <w:rsid w:val="00CB03F7"/>
    <w:rsid w:val="00CE49AA"/>
    <w:rsid w:val="00CF7E9D"/>
    <w:rsid w:val="00D016D7"/>
    <w:rsid w:val="00D05A67"/>
    <w:rsid w:val="00D24855"/>
    <w:rsid w:val="00D24D91"/>
    <w:rsid w:val="00D27285"/>
    <w:rsid w:val="00D376C7"/>
    <w:rsid w:val="00D43157"/>
    <w:rsid w:val="00D52D63"/>
    <w:rsid w:val="00D6602E"/>
    <w:rsid w:val="00D67D81"/>
    <w:rsid w:val="00D76550"/>
    <w:rsid w:val="00D827C7"/>
    <w:rsid w:val="00D84173"/>
    <w:rsid w:val="00D85214"/>
    <w:rsid w:val="00D90914"/>
    <w:rsid w:val="00D91607"/>
    <w:rsid w:val="00D96B0E"/>
    <w:rsid w:val="00DA2CDE"/>
    <w:rsid w:val="00DA3F8F"/>
    <w:rsid w:val="00DB1D72"/>
    <w:rsid w:val="00DB50C8"/>
    <w:rsid w:val="00DC5CC8"/>
    <w:rsid w:val="00DC67D4"/>
    <w:rsid w:val="00DD0F58"/>
    <w:rsid w:val="00DD5414"/>
    <w:rsid w:val="00DE009F"/>
    <w:rsid w:val="00DF10B4"/>
    <w:rsid w:val="00DF2A05"/>
    <w:rsid w:val="00DF4A49"/>
    <w:rsid w:val="00E021A9"/>
    <w:rsid w:val="00E1488C"/>
    <w:rsid w:val="00E14D29"/>
    <w:rsid w:val="00E20FFD"/>
    <w:rsid w:val="00E2697C"/>
    <w:rsid w:val="00E3635B"/>
    <w:rsid w:val="00E4200C"/>
    <w:rsid w:val="00E43DD1"/>
    <w:rsid w:val="00E71922"/>
    <w:rsid w:val="00E739C8"/>
    <w:rsid w:val="00E8560E"/>
    <w:rsid w:val="00E86EE8"/>
    <w:rsid w:val="00E94F0A"/>
    <w:rsid w:val="00E97F56"/>
    <w:rsid w:val="00EA396F"/>
    <w:rsid w:val="00EB645A"/>
    <w:rsid w:val="00EB6FEA"/>
    <w:rsid w:val="00EC4061"/>
    <w:rsid w:val="00ED101B"/>
    <w:rsid w:val="00ED3440"/>
    <w:rsid w:val="00ED4A64"/>
    <w:rsid w:val="00EE3F54"/>
    <w:rsid w:val="00EF561C"/>
    <w:rsid w:val="00F473FC"/>
    <w:rsid w:val="00F57B6E"/>
    <w:rsid w:val="00F617F0"/>
    <w:rsid w:val="00F633D9"/>
    <w:rsid w:val="00F644F6"/>
    <w:rsid w:val="00F712BA"/>
    <w:rsid w:val="00F92A3D"/>
    <w:rsid w:val="00FA2C63"/>
    <w:rsid w:val="00FA432A"/>
    <w:rsid w:val="00FB42BC"/>
    <w:rsid w:val="00FC1679"/>
    <w:rsid w:val="00FC688B"/>
    <w:rsid w:val="00FF0152"/>
    <w:rsid w:val="00FF3AEC"/>
    <w:rsid w:val="00FF530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761E"/>
  <w15:docId w15:val="{BDCCBDE0-ED52-2E4B-9C93-D67E3F54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fr"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2B8F"/>
    <w:pPr>
      <w:spacing w:line="240" w:lineRule="auto"/>
    </w:pPr>
    <w:rPr>
      <w:rFonts w:ascii="Times New Roman" w:eastAsia="Times New Roman" w:hAnsi="Times New Roman" w:cs="Times New Roman"/>
      <w:sz w:val="24"/>
      <w:szCs w:val="24"/>
      <w:lang w:val="de-AT"/>
    </w:rPr>
  </w:style>
  <w:style w:type="paragraph" w:styleId="berschrift1">
    <w:name w:val="heading 1"/>
    <w:basedOn w:val="Standard"/>
    <w:next w:val="Standard"/>
    <w:link w:val="berschrift1Zchn"/>
    <w:uiPriority w:val="9"/>
    <w:qFormat/>
    <w:pPr>
      <w:keepNext/>
      <w:keepLines/>
      <w:spacing w:before="400" w:after="120" w:line="276" w:lineRule="auto"/>
      <w:outlineLvl w:val="0"/>
    </w:pPr>
    <w:rPr>
      <w:rFonts w:ascii="Arial" w:eastAsia="Arial" w:hAnsi="Arial" w:cs="Arial"/>
      <w:sz w:val="40"/>
      <w:szCs w:val="40"/>
      <w:lang w:val="fr"/>
    </w:rPr>
  </w:style>
  <w:style w:type="paragraph" w:styleId="berschrift2">
    <w:name w:val="heading 2"/>
    <w:basedOn w:val="Standard"/>
    <w:next w:val="Standard"/>
    <w:uiPriority w:val="9"/>
    <w:semiHidden/>
    <w:unhideWhenUsed/>
    <w:qFormat/>
    <w:pPr>
      <w:keepNext/>
      <w:keepLines/>
      <w:spacing w:before="360" w:after="120" w:line="276" w:lineRule="auto"/>
      <w:outlineLvl w:val="1"/>
    </w:pPr>
    <w:rPr>
      <w:rFonts w:ascii="Arial" w:eastAsia="Arial" w:hAnsi="Arial" w:cs="Arial"/>
      <w:sz w:val="32"/>
      <w:szCs w:val="32"/>
      <w:lang w:val="fr"/>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line="276" w:lineRule="auto"/>
    </w:pPr>
    <w:rPr>
      <w:rFonts w:ascii="Arial" w:eastAsia="Arial" w:hAnsi="Arial" w:cs="Arial"/>
      <w:sz w:val="52"/>
      <w:szCs w:val="52"/>
      <w:lang w:val="fr"/>
    </w:rPr>
  </w:style>
  <w:style w:type="paragraph" w:styleId="Untertitel">
    <w:name w:val="Subtitle"/>
    <w:basedOn w:val="Standard"/>
    <w:next w:val="Standard"/>
    <w:uiPriority w:val="11"/>
    <w:qFormat/>
    <w:pPr>
      <w:keepNext/>
      <w:keepLines/>
      <w:spacing w:after="320" w:line="276" w:lineRule="auto"/>
    </w:pPr>
    <w:rPr>
      <w:rFonts w:ascii="Arial" w:eastAsia="Arial" w:hAnsi="Arial" w:cs="Arial"/>
      <w:color w:val="666666"/>
      <w:sz w:val="30"/>
      <w:szCs w:val="30"/>
      <w:lang w:val="fr"/>
    </w:rPr>
  </w:style>
  <w:style w:type="paragraph" w:styleId="Kopfzeile">
    <w:name w:val="header"/>
    <w:basedOn w:val="Standard"/>
    <w:link w:val="KopfzeileZchn"/>
    <w:uiPriority w:val="99"/>
    <w:unhideWhenUsed/>
    <w:rsid w:val="00052394"/>
    <w:pPr>
      <w:tabs>
        <w:tab w:val="center" w:pos="4536"/>
        <w:tab w:val="right" w:pos="9072"/>
      </w:tabs>
    </w:pPr>
    <w:rPr>
      <w:rFonts w:ascii="Arial" w:eastAsia="Arial" w:hAnsi="Arial" w:cs="Arial"/>
      <w:sz w:val="22"/>
      <w:szCs w:val="22"/>
      <w:lang w:val="fr"/>
    </w:rPr>
  </w:style>
  <w:style w:type="character" w:customStyle="1" w:styleId="KopfzeileZchn">
    <w:name w:val="Kopfzeile Zchn"/>
    <w:basedOn w:val="Absatz-Standardschriftart"/>
    <w:link w:val="Kopfzeile"/>
    <w:uiPriority w:val="99"/>
    <w:rsid w:val="00052394"/>
  </w:style>
  <w:style w:type="paragraph" w:styleId="Fuzeile">
    <w:name w:val="footer"/>
    <w:basedOn w:val="Standard"/>
    <w:link w:val="FuzeileZchn"/>
    <w:uiPriority w:val="99"/>
    <w:unhideWhenUsed/>
    <w:rsid w:val="00052394"/>
    <w:pPr>
      <w:tabs>
        <w:tab w:val="center" w:pos="4536"/>
        <w:tab w:val="right" w:pos="9072"/>
      </w:tabs>
    </w:pPr>
    <w:rPr>
      <w:rFonts w:ascii="Arial" w:eastAsia="Arial" w:hAnsi="Arial" w:cs="Arial"/>
      <w:sz w:val="22"/>
      <w:szCs w:val="22"/>
      <w:lang w:val="fr"/>
    </w:rPr>
  </w:style>
  <w:style w:type="character" w:customStyle="1" w:styleId="FuzeileZchn">
    <w:name w:val="Fußzeile Zchn"/>
    <w:basedOn w:val="Absatz-Standardschriftart"/>
    <w:link w:val="Fuzeile"/>
    <w:uiPriority w:val="99"/>
    <w:rsid w:val="00052394"/>
  </w:style>
  <w:style w:type="paragraph" w:styleId="StandardWeb">
    <w:name w:val="Normal (Web)"/>
    <w:basedOn w:val="Standard"/>
    <w:uiPriority w:val="99"/>
    <w:unhideWhenUsed/>
    <w:rsid w:val="00012683"/>
    <w:pPr>
      <w:spacing w:before="100" w:beforeAutospacing="1" w:after="100" w:afterAutospacing="1"/>
    </w:pPr>
  </w:style>
  <w:style w:type="character" w:customStyle="1" w:styleId="apple-converted-space">
    <w:name w:val="apple-converted-space"/>
    <w:basedOn w:val="Absatz-Standardschriftart"/>
    <w:rsid w:val="00625F60"/>
  </w:style>
  <w:style w:type="character" w:styleId="Hervorhebung">
    <w:name w:val="Emphasis"/>
    <w:basedOn w:val="Absatz-Standardschriftart"/>
    <w:uiPriority w:val="20"/>
    <w:qFormat/>
    <w:rsid w:val="00625F60"/>
    <w:rPr>
      <w:i/>
      <w:iCs/>
    </w:rPr>
  </w:style>
  <w:style w:type="character" w:styleId="Fett">
    <w:name w:val="Strong"/>
    <w:basedOn w:val="Absatz-Standardschriftart"/>
    <w:uiPriority w:val="22"/>
    <w:qFormat/>
    <w:rsid w:val="00625F60"/>
    <w:rPr>
      <w:b/>
      <w:bCs/>
    </w:rPr>
  </w:style>
  <w:style w:type="character" w:customStyle="1" w:styleId="berschrift1Zchn">
    <w:name w:val="Überschrift 1 Zchn"/>
    <w:basedOn w:val="Absatz-Standardschriftart"/>
    <w:link w:val="berschrift1"/>
    <w:uiPriority w:val="9"/>
    <w:rsid w:val="00404B7A"/>
    <w:rPr>
      <w:sz w:val="40"/>
      <w:szCs w:val="40"/>
    </w:rPr>
  </w:style>
  <w:style w:type="character" w:styleId="Hyperlink">
    <w:name w:val="Hyperlink"/>
    <w:basedOn w:val="Absatz-Standardschriftart"/>
    <w:uiPriority w:val="99"/>
    <w:unhideWhenUsed/>
    <w:rsid w:val="00FF3AEC"/>
    <w:rPr>
      <w:color w:val="0000FF" w:themeColor="hyperlink"/>
      <w:u w:val="single"/>
    </w:rPr>
  </w:style>
  <w:style w:type="character" w:styleId="NichtaufgelsteErwhnung">
    <w:name w:val="Unresolved Mention"/>
    <w:basedOn w:val="Absatz-Standardschriftart"/>
    <w:uiPriority w:val="99"/>
    <w:semiHidden/>
    <w:unhideWhenUsed/>
    <w:rsid w:val="00FF3AEC"/>
    <w:rPr>
      <w:color w:val="605E5C"/>
      <w:shd w:val="clear" w:color="auto" w:fill="E1DFDD"/>
    </w:rPr>
  </w:style>
  <w:style w:type="character" w:styleId="BesuchterLink">
    <w:name w:val="FollowedHyperlink"/>
    <w:basedOn w:val="Absatz-Standardschriftart"/>
    <w:uiPriority w:val="99"/>
    <w:semiHidden/>
    <w:unhideWhenUsed/>
    <w:rsid w:val="00853756"/>
    <w:rPr>
      <w:color w:val="800080" w:themeColor="followedHyperlink"/>
      <w:u w:val="single"/>
    </w:rPr>
  </w:style>
  <w:style w:type="paragraph" w:customStyle="1" w:styleId="p1">
    <w:name w:val="p1"/>
    <w:basedOn w:val="Standard"/>
    <w:rsid w:val="005E5C12"/>
    <w:rPr>
      <w:rFonts w:ascii="Helvetica" w:hAnsi="Helvetica"/>
      <w:color w:val="000000"/>
      <w:sz w:val="17"/>
      <w:szCs w:val="17"/>
    </w:rPr>
  </w:style>
  <w:style w:type="character" w:customStyle="1" w:styleId="whitespace-normal">
    <w:name w:val="whitespace-normal"/>
    <w:basedOn w:val="Absatz-Standardschriftart"/>
    <w:rsid w:val="0049284B"/>
  </w:style>
  <w:style w:type="paragraph" w:styleId="z-Formularbeginn">
    <w:name w:val="HTML Top of Form"/>
    <w:basedOn w:val="Standard"/>
    <w:next w:val="Standard"/>
    <w:link w:val="z-FormularbeginnZchn"/>
    <w:hidden/>
    <w:uiPriority w:val="99"/>
    <w:semiHidden/>
    <w:unhideWhenUsed/>
    <w:rsid w:val="0049284B"/>
    <w:pPr>
      <w:pBdr>
        <w:bottom w:val="single" w:sz="6" w:space="1" w:color="auto"/>
      </w:pBdr>
      <w:jc w:val="center"/>
    </w:pPr>
    <w:rPr>
      <w:rFonts w:ascii="Arial" w:hAnsi="Arial" w:cs="Arial"/>
      <w:vanish/>
      <w:sz w:val="16"/>
      <w:szCs w:val="16"/>
    </w:rPr>
  </w:style>
  <w:style w:type="character" w:customStyle="1" w:styleId="z-FormularbeginnZchn">
    <w:name w:val="z-Formularbeginn Zchn"/>
    <w:basedOn w:val="Absatz-Standardschriftart"/>
    <w:link w:val="z-Formularbeginn"/>
    <w:uiPriority w:val="99"/>
    <w:semiHidden/>
    <w:rsid w:val="0049284B"/>
    <w:rPr>
      <w:rFonts w:eastAsia="Times New Roman"/>
      <w:vanish/>
      <w:sz w:val="16"/>
      <w:szCs w:val="16"/>
      <w:lang w:val="de-AT"/>
    </w:rPr>
  </w:style>
  <w:style w:type="paragraph" w:customStyle="1" w:styleId="placeholder">
    <w:name w:val="placeholder"/>
    <w:basedOn w:val="Standard"/>
    <w:rsid w:val="0049284B"/>
    <w:pPr>
      <w:spacing w:before="100" w:beforeAutospacing="1" w:after="100" w:afterAutospacing="1"/>
    </w:pPr>
  </w:style>
  <w:style w:type="paragraph" w:styleId="z-Formularende">
    <w:name w:val="HTML Bottom of Form"/>
    <w:basedOn w:val="Standard"/>
    <w:next w:val="Standard"/>
    <w:link w:val="z-FormularendeZchn"/>
    <w:hidden/>
    <w:uiPriority w:val="99"/>
    <w:semiHidden/>
    <w:unhideWhenUsed/>
    <w:rsid w:val="0049284B"/>
    <w:pPr>
      <w:pBdr>
        <w:top w:val="single" w:sz="6" w:space="1" w:color="auto"/>
      </w:pBdr>
      <w:jc w:val="center"/>
    </w:pPr>
    <w:rPr>
      <w:rFonts w:ascii="Arial" w:hAnsi="Arial" w:cs="Arial"/>
      <w:vanish/>
      <w:sz w:val="16"/>
      <w:szCs w:val="16"/>
    </w:rPr>
  </w:style>
  <w:style w:type="character" w:customStyle="1" w:styleId="z-FormularendeZchn">
    <w:name w:val="z-Formularende Zchn"/>
    <w:basedOn w:val="Absatz-Standardschriftart"/>
    <w:link w:val="z-Formularende"/>
    <w:uiPriority w:val="99"/>
    <w:semiHidden/>
    <w:rsid w:val="0049284B"/>
    <w:rPr>
      <w:rFonts w:eastAsia="Times New Roman"/>
      <w:vanish/>
      <w:sz w:val="16"/>
      <w:szCs w:val="16"/>
      <w:lang w:val="de-AT"/>
    </w:rPr>
  </w:style>
  <w:style w:type="paragraph" w:styleId="Funotentext">
    <w:name w:val="footnote text"/>
    <w:basedOn w:val="Standard"/>
    <w:link w:val="FunotentextZchn"/>
    <w:uiPriority w:val="99"/>
    <w:semiHidden/>
    <w:unhideWhenUsed/>
    <w:rsid w:val="00CF7E9D"/>
    <w:rPr>
      <w:sz w:val="20"/>
      <w:szCs w:val="20"/>
    </w:rPr>
  </w:style>
  <w:style w:type="character" w:customStyle="1" w:styleId="FunotentextZchn">
    <w:name w:val="Fußnotentext Zchn"/>
    <w:basedOn w:val="Absatz-Standardschriftart"/>
    <w:link w:val="Funotentext"/>
    <w:uiPriority w:val="99"/>
    <w:semiHidden/>
    <w:rsid w:val="00CF7E9D"/>
    <w:rPr>
      <w:rFonts w:ascii="Times New Roman" w:eastAsia="Times New Roman" w:hAnsi="Times New Roman" w:cs="Times New Roman"/>
      <w:sz w:val="20"/>
      <w:szCs w:val="20"/>
      <w:lang w:val="de-AT"/>
    </w:rPr>
  </w:style>
  <w:style w:type="character" w:styleId="Funotenzeichen">
    <w:name w:val="footnote reference"/>
    <w:basedOn w:val="Absatz-Standardschriftart"/>
    <w:uiPriority w:val="99"/>
    <w:semiHidden/>
    <w:unhideWhenUsed/>
    <w:rsid w:val="00CF7E9D"/>
    <w:rPr>
      <w:vertAlign w:val="superscript"/>
    </w:rPr>
  </w:style>
  <w:style w:type="paragraph" w:customStyle="1" w:styleId="isselectedend">
    <w:name w:val="isselectedend"/>
    <w:basedOn w:val="Standard"/>
    <w:rsid w:val="00FA432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098962">
      <w:bodyDiv w:val="1"/>
      <w:marLeft w:val="0"/>
      <w:marRight w:val="0"/>
      <w:marTop w:val="0"/>
      <w:marBottom w:val="0"/>
      <w:divBdr>
        <w:top w:val="none" w:sz="0" w:space="0" w:color="auto"/>
        <w:left w:val="none" w:sz="0" w:space="0" w:color="auto"/>
        <w:bottom w:val="none" w:sz="0" w:space="0" w:color="auto"/>
        <w:right w:val="none" w:sz="0" w:space="0" w:color="auto"/>
      </w:divBdr>
    </w:div>
    <w:div w:id="327249984">
      <w:bodyDiv w:val="1"/>
      <w:marLeft w:val="0"/>
      <w:marRight w:val="0"/>
      <w:marTop w:val="0"/>
      <w:marBottom w:val="0"/>
      <w:divBdr>
        <w:top w:val="none" w:sz="0" w:space="0" w:color="auto"/>
        <w:left w:val="none" w:sz="0" w:space="0" w:color="auto"/>
        <w:bottom w:val="none" w:sz="0" w:space="0" w:color="auto"/>
        <w:right w:val="none" w:sz="0" w:space="0" w:color="auto"/>
      </w:divBdr>
    </w:div>
    <w:div w:id="455106932">
      <w:bodyDiv w:val="1"/>
      <w:marLeft w:val="0"/>
      <w:marRight w:val="0"/>
      <w:marTop w:val="0"/>
      <w:marBottom w:val="0"/>
      <w:divBdr>
        <w:top w:val="none" w:sz="0" w:space="0" w:color="auto"/>
        <w:left w:val="none" w:sz="0" w:space="0" w:color="auto"/>
        <w:bottom w:val="none" w:sz="0" w:space="0" w:color="auto"/>
        <w:right w:val="none" w:sz="0" w:space="0" w:color="auto"/>
      </w:divBdr>
    </w:div>
    <w:div w:id="812334150">
      <w:bodyDiv w:val="1"/>
      <w:marLeft w:val="0"/>
      <w:marRight w:val="0"/>
      <w:marTop w:val="0"/>
      <w:marBottom w:val="0"/>
      <w:divBdr>
        <w:top w:val="none" w:sz="0" w:space="0" w:color="auto"/>
        <w:left w:val="none" w:sz="0" w:space="0" w:color="auto"/>
        <w:bottom w:val="none" w:sz="0" w:space="0" w:color="auto"/>
        <w:right w:val="none" w:sz="0" w:space="0" w:color="auto"/>
      </w:divBdr>
    </w:div>
    <w:div w:id="873346788">
      <w:bodyDiv w:val="1"/>
      <w:marLeft w:val="0"/>
      <w:marRight w:val="0"/>
      <w:marTop w:val="0"/>
      <w:marBottom w:val="0"/>
      <w:divBdr>
        <w:top w:val="none" w:sz="0" w:space="0" w:color="auto"/>
        <w:left w:val="none" w:sz="0" w:space="0" w:color="auto"/>
        <w:bottom w:val="none" w:sz="0" w:space="0" w:color="auto"/>
        <w:right w:val="none" w:sz="0" w:space="0" w:color="auto"/>
      </w:divBdr>
    </w:div>
    <w:div w:id="925921406">
      <w:bodyDiv w:val="1"/>
      <w:marLeft w:val="0"/>
      <w:marRight w:val="0"/>
      <w:marTop w:val="0"/>
      <w:marBottom w:val="0"/>
      <w:divBdr>
        <w:top w:val="none" w:sz="0" w:space="0" w:color="auto"/>
        <w:left w:val="none" w:sz="0" w:space="0" w:color="auto"/>
        <w:bottom w:val="none" w:sz="0" w:space="0" w:color="auto"/>
        <w:right w:val="none" w:sz="0" w:space="0" w:color="auto"/>
      </w:divBdr>
    </w:div>
    <w:div w:id="989987624">
      <w:bodyDiv w:val="1"/>
      <w:marLeft w:val="0"/>
      <w:marRight w:val="0"/>
      <w:marTop w:val="0"/>
      <w:marBottom w:val="0"/>
      <w:divBdr>
        <w:top w:val="none" w:sz="0" w:space="0" w:color="auto"/>
        <w:left w:val="none" w:sz="0" w:space="0" w:color="auto"/>
        <w:bottom w:val="none" w:sz="0" w:space="0" w:color="auto"/>
        <w:right w:val="none" w:sz="0" w:space="0" w:color="auto"/>
      </w:divBdr>
    </w:div>
    <w:div w:id="1148011407">
      <w:bodyDiv w:val="1"/>
      <w:marLeft w:val="0"/>
      <w:marRight w:val="0"/>
      <w:marTop w:val="0"/>
      <w:marBottom w:val="0"/>
      <w:divBdr>
        <w:top w:val="none" w:sz="0" w:space="0" w:color="auto"/>
        <w:left w:val="none" w:sz="0" w:space="0" w:color="auto"/>
        <w:bottom w:val="none" w:sz="0" w:space="0" w:color="auto"/>
        <w:right w:val="none" w:sz="0" w:space="0" w:color="auto"/>
      </w:divBdr>
    </w:div>
    <w:div w:id="1154294293">
      <w:bodyDiv w:val="1"/>
      <w:marLeft w:val="0"/>
      <w:marRight w:val="0"/>
      <w:marTop w:val="0"/>
      <w:marBottom w:val="0"/>
      <w:divBdr>
        <w:top w:val="none" w:sz="0" w:space="0" w:color="auto"/>
        <w:left w:val="none" w:sz="0" w:space="0" w:color="auto"/>
        <w:bottom w:val="none" w:sz="0" w:space="0" w:color="auto"/>
        <w:right w:val="none" w:sz="0" w:space="0" w:color="auto"/>
      </w:divBdr>
    </w:div>
    <w:div w:id="1168716446">
      <w:bodyDiv w:val="1"/>
      <w:marLeft w:val="0"/>
      <w:marRight w:val="0"/>
      <w:marTop w:val="0"/>
      <w:marBottom w:val="0"/>
      <w:divBdr>
        <w:top w:val="none" w:sz="0" w:space="0" w:color="auto"/>
        <w:left w:val="none" w:sz="0" w:space="0" w:color="auto"/>
        <w:bottom w:val="none" w:sz="0" w:space="0" w:color="auto"/>
        <w:right w:val="none" w:sz="0" w:space="0" w:color="auto"/>
      </w:divBdr>
    </w:div>
    <w:div w:id="1368677528">
      <w:bodyDiv w:val="1"/>
      <w:marLeft w:val="0"/>
      <w:marRight w:val="0"/>
      <w:marTop w:val="0"/>
      <w:marBottom w:val="0"/>
      <w:divBdr>
        <w:top w:val="none" w:sz="0" w:space="0" w:color="auto"/>
        <w:left w:val="none" w:sz="0" w:space="0" w:color="auto"/>
        <w:bottom w:val="none" w:sz="0" w:space="0" w:color="auto"/>
        <w:right w:val="none" w:sz="0" w:space="0" w:color="auto"/>
      </w:divBdr>
    </w:div>
    <w:div w:id="1807699142">
      <w:bodyDiv w:val="1"/>
      <w:marLeft w:val="0"/>
      <w:marRight w:val="0"/>
      <w:marTop w:val="0"/>
      <w:marBottom w:val="0"/>
      <w:divBdr>
        <w:top w:val="none" w:sz="0" w:space="0" w:color="auto"/>
        <w:left w:val="none" w:sz="0" w:space="0" w:color="auto"/>
        <w:bottom w:val="none" w:sz="0" w:space="0" w:color="auto"/>
        <w:right w:val="none" w:sz="0" w:space="0" w:color="auto"/>
      </w:divBdr>
    </w:div>
    <w:div w:id="2099398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exandra.vasak@reiterpr.com" TargetMode="External"/><Relationship Id="rId3" Type="http://schemas.openxmlformats.org/officeDocument/2006/relationships/settings" Target="settings.xml"/><Relationship Id="rId7" Type="http://schemas.openxmlformats.org/officeDocument/2006/relationships/hyperlink" Target="http://www.shopfull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3774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Vasak</dc:creator>
  <cp:keywords/>
  <dc:description/>
  <cp:lastModifiedBy>Alexandra Vasak</cp:lastModifiedBy>
  <cp:revision>85</cp:revision>
  <dcterms:created xsi:type="dcterms:W3CDTF">2025-02-18T14:41:00Z</dcterms:created>
  <dcterms:modified xsi:type="dcterms:W3CDTF">2026-09-01T07:57:00Z</dcterms:modified>
  <cp:category/>
</cp:coreProperties>
</file>