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3E264A" w14:textId="77777777" w:rsidR="00231B32" w:rsidRPr="00773DBC" w:rsidRDefault="008A6D83" w:rsidP="00F644BE">
      <w:pPr>
        <w:spacing w:after="0" w:line="240" w:lineRule="auto"/>
        <w:rPr>
          <w:rFonts w:ascii="Futura Medium" w:hAnsi="Futura Medium" w:cs="Futura Medium"/>
        </w:rPr>
      </w:pPr>
      <w:r w:rsidRPr="00773DBC">
        <w:rPr>
          <w:rFonts w:ascii="Futura Medium" w:hAnsi="Futura Medium" w:cs="Futura Medium" w:hint="cs"/>
        </w:rPr>
        <w:t xml:space="preserve">Pressemitteilung </w:t>
      </w:r>
      <w:r w:rsidRPr="00773DBC">
        <w:rPr>
          <w:rFonts w:ascii="Futura Medium" w:hAnsi="Futura Medium" w:cs="Futura Medium" w:hint="cs"/>
        </w:rPr>
        <w:br/>
      </w:r>
      <w:r w:rsidR="00367A70" w:rsidRPr="00773DBC">
        <w:rPr>
          <w:rFonts w:ascii="Futura Medium" w:hAnsi="Futura Medium" w:cs="Futura Medium" w:hint="cs"/>
        </w:rPr>
        <w:t>Graz/Wien,</w:t>
      </w:r>
      <w:r w:rsidR="002C408A" w:rsidRPr="00773DBC">
        <w:rPr>
          <w:rFonts w:ascii="Futura Medium" w:hAnsi="Futura Medium" w:cs="Futura Medium" w:hint="cs"/>
        </w:rPr>
        <w:t xml:space="preserve"> </w:t>
      </w:r>
      <w:r w:rsidR="00C9685A">
        <w:rPr>
          <w:rFonts w:ascii="Futura Medium" w:hAnsi="Futura Medium" w:cs="Futura Medium"/>
        </w:rPr>
        <w:t>Okto</w:t>
      </w:r>
      <w:r w:rsidR="0099496F">
        <w:rPr>
          <w:rFonts w:ascii="Futura Medium" w:hAnsi="Futura Medium" w:cs="Futura Medium"/>
        </w:rPr>
        <w:t>ber</w:t>
      </w:r>
      <w:r w:rsidR="00ED1FBF">
        <w:rPr>
          <w:rFonts w:ascii="Futura Medium" w:hAnsi="Futura Medium" w:cs="Futura Medium"/>
        </w:rPr>
        <w:t xml:space="preserve"> </w:t>
      </w:r>
      <w:r w:rsidR="0048569A">
        <w:rPr>
          <w:rFonts w:ascii="Futura Medium" w:hAnsi="Futura Medium" w:cs="Futura Medium"/>
        </w:rPr>
        <w:t>2026</w:t>
      </w:r>
      <w:r w:rsidRPr="00773DBC">
        <w:rPr>
          <w:rFonts w:ascii="Futura Medium" w:hAnsi="Futura Medium" w:cs="Futura Medium" w:hint="cs"/>
        </w:rPr>
        <w:br/>
      </w:r>
    </w:p>
    <w:p w14:paraId="674FA325" w14:textId="77777777" w:rsidR="00E71E86" w:rsidRPr="00E71E86" w:rsidRDefault="008A6D83" w:rsidP="00F644BE">
      <w:pPr>
        <w:spacing w:after="0" w:line="240" w:lineRule="auto"/>
        <w:jc w:val="both"/>
        <w:rPr>
          <w:rFonts w:ascii="Futura Medium" w:hAnsi="Futura Medium" w:cs="Futura Medium"/>
          <w:b/>
          <w:bCs/>
          <w:sz w:val="28"/>
          <w:szCs w:val="28"/>
        </w:rPr>
      </w:pPr>
      <w:r>
        <w:rPr>
          <w:rFonts w:ascii="Futura Medium" w:hAnsi="Futura Medium" w:cs="Futura Medium"/>
          <w:b/>
          <w:bCs/>
          <w:sz w:val="28"/>
          <w:szCs w:val="28"/>
        </w:rPr>
        <w:t xml:space="preserve">DAS GELBE VOM EI: </w:t>
      </w:r>
      <w:r w:rsidRPr="00E71E86">
        <w:rPr>
          <w:rFonts w:ascii="Futura Medium" w:hAnsi="Futura Medium" w:cs="Futura Medium"/>
          <w:b/>
          <w:bCs/>
          <w:sz w:val="28"/>
          <w:szCs w:val="28"/>
        </w:rPr>
        <w:t>Kunst</w:t>
      </w:r>
      <w:r w:rsidR="00B35ED5">
        <w:rPr>
          <w:rFonts w:ascii="Futura Medium" w:hAnsi="Futura Medium" w:cs="Futura Medium"/>
          <w:b/>
          <w:bCs/>
          <w:sz w:val="28"/>
          <w:szCs w:val="28"/>
        </w:rPr>
        <w:t xml:space="preserve"> </w:t>
      </w:r>
      <w:r w:rsidRPr="00E71E86">
        <w:rPr>
          <w:rFonts w:ascii="Futura Medium" w:hAnsi="Futura Medium" w:cs="Futura Medium"/>
          <w:b/>
          <w:bCs/>
          <w:sz w:val="28"/>
          <w:szCs w:val="28"/>
        </w:rPr>
        <w:t>am</w:t>
      </w:r>
      <w:r w:rsidR="00B35ED5">
        <w:rPr>
          <w:rFonts w:ascii="Futura Medium" w:hAnsi="Futura Medium" w:cs="Futura Medium"/>
          <w:b/>
          <w:bCs/>
          <w:sz w:val="28"/>
          <w:szCs w:val="28"/>
        </w:rPr>
        <w:t xml:space="preserve"> </w:t>
      </w:r>
      <w:r w:rsidRPr="00E71E86">
        <w:rPr>
          <w:rFonts w:ascii="Futura Medium" w:hAnsi="Futura Medium" w:cs="Futura Medium"/>
          <w:b/>
          <w:bCs/>
          <w:sz w:val="28"/>
          <w:szCs w:val="28"/>
        </w:rPr>
        <w:t>Bau für L</w:t>
      </w:r>
      <w:r>
        <w:rPr>
          <w:rFonts w:ascii="Futura Medium" w:hAnsi="Futura Medium" w:cs="Futura Medium"/>
          <w:b/>
          <w:bCs/>
          <w:sz w:val="28"/>
          <w:szCs w:val="28"/>
        </w:rPr>
        <w:t>IVORO in Reininghaus</w:t>
      </w:r>
    </w:p>
    <w:p w14:paraId="7532C078" w14:textId="77777777" w:rsidR="00C62F39" w:rsidRDefault="00C62F39" w:rsidP="00F644BE">
      <w:pPr>
        <w:pStyle w:val="StandardWeb"/>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p>
    <w:p w14:paraId="488432AC" w14:textId="5CA7F67A" w:rsidR="008D405D" w:rsidRPr="0075645E" w:rsidRDefault="008A6D83" w:rsidP="008D405D">
      <w:pPr>
        <w:pStyle w:val="StandardWeb"/>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r w:rsidRPr="0075645E">
        <w:rPr>
          <w:rFonts w:ascii="Futura Lt BT" w:eastAsiaTheme="minorHAnsi" w:hAnsi="Futura Lt BT" w:cstheme="minorBidi"/>
          <w:b/>
          <w:bCs/>
          <w:kern w:val="2"/>
          <w:sz w:val="22"/>
          <w:szCs w:val="22"/>
          <w:lang w:eastAsia="en-US"/>
          <w14:ligatures w14:val="standardContextual"/>
        </w:rPr>
        <w:t xml:space="preserve">Im Grazer Stadtentwicklungsgebiet Reininghaus entsteht derzeit mit LIVORO das neue Wohnprojekt </w:t>
      </w:r>
      <w:r w:rsidR="00211D90">
        <w:rPr>
          <w:rFonts w:ascii="Futura Lt BT" w:eastAsiaTheme="minorHAnsi" w:hAnsi="Futura Lt BT" w:cstheme="minorBidi"/>
          <w:b/>
          <w:bCs/>
          <w:kern w:val="2"/>
          <w:sz w:val="22"/>
          <w:szCs w:val="22"/>
          <w:lang w:eastAsia="en-US"/>
          <w14:ligatures w14:val="standardContextual"/>
        </w:rPr>
        <w:t>von</w:t>
      </w:r>
      <w:r w:rsidRPr="0075645E">
        <w:rPr>
          <w:rFonts w:ascii="Futura Lt BT" w:eastAsiaTheme="minorHAnsi" w:hAnsi="Futura Lt BT" w:cstheme="minorBidi"/>
          <w:b/>
          <w:bCs/>
          <w:kern w:val="2"/>
          <w:sz w:val="22"/>
          <w:szCs w:val="22"/>
          <w:lang w:eastAsia="en-US"/>
          <w14:ligatures w14:val="standardContextual"/>
        </w:rPr>
        <w:t xml:space="preserve"> </w:t>
      </w:r>
      <w:proofErr w:type="gramStart"/>
      <w:r w:rsidRPr="0075645E">
        <w:rPr>
          <w:rFonts w:ascii="Futura Lt BT" w:eastAsiaTheme="minorHAnsi" w:hAnsi="Futura Lt BT" w:cstheme="minorBidi"/>
          <w:b/>
          <w:bCs/>
          <w:kern w:val="2"/>
          <w:sz w:val="22"/>
          <w:szCs w:val="22"/>
          <w:lang w:eastAsia="en-US"/>
          <w14:ligatures w14:val="standardContextual"/>
        </w:rPr>
        <w:t>ÖWG Wohnbau</w:t>
      </w:r>
      <w:proofErr w:type="gramEnd"/>
      <w:r w:rsidRPr="0075645E">
        <w:rPr>
          <w:rFonts w:ascii="Futura Lt BT" w:eastAsiaTheme="minorHAnsi" w:hAnsi="Futura Lt BT" w:cstheme="minorBidi"/>
          <w:b/>
          <w:bCs/>
          <w:kern w:val="2"/>
          <w:sz w:val="22"/>
          <w:szCs w:val="22"/>
          <w:lang w:eastAsia="en-US"/>
          <w14:ligatures w14:val="standardContextual"/>
        </w:rPr>
        <w:t xml:space="preserve"> im Quartier 6a Nord. Im Rahmen eines geladenen Wettbewerbs für Kunst am Bau wurde ein künstlerisches Werk gesucht, das dauerhaft im Außenbereich installiert wird und den öffentlichen Raum bereichert. Durchsetzen konnte sich die in Graz lebende Künstlerin Ada Kobusiewicz (k.ada) mit ihrem Projekt „DAS GELBE VOM EI“.</w:t>
      </w:r>
      <w:r w:rsidR="00211D90">
        <w:rPr>
          <w:rFonts w:ascii="Futura Lt BT" w:eastAsiaTheme="minorHAnsi" w:hAnsi="Futura Lt BT" w:cstheme="minorBidi"/>
          <w:b/>
          <w:bCs/>
          <w:kern w:val="2"/>
          <w:sz w:val="22"/>
          <w:szCs w:val="22"/>
          <w:lang w:eastAsia="en-US"/>
          <w14:ligatures w14:val="standardContextual"/>
        </w:rPr>
        <w:t xml:space="preserve"> </w:t>
      </w:r>
      <w:r w:rsidRPr="0075645E">
        <w:rPr>
          <w:rFonts w:ascii="Futura Lt BT" w:eastAsiaTheme="minorHAnsi" w:hAnsi="Futura Lt BT" w:cstheme="minorBidi"/>
          <w:b/>
          <w:bCs/>
          <w:kern w:val="2"/>
          <w:sz w:val="22"/>
          <w:szCs w:val="22"/>
          <w:lang w:eastAsia="en-US"/>
          <w14:ligatures w14:val="standardContextual"/>
        </w:rPr>
        <w:t>Die markante Skulptur wird künftig den Dachgarten des neuen Wohnquartiers prägen und zugleich ein besonderes Kapitel der Reininghaus-Geschichte aufgreifen. So entsteht ein sichtbares Zeichen, das Vergangenheit, Gegenwart und Zukunft miteinander verbindet.</w:t>
      </w:r>
    </w:p>
    <w:p w14:paraId="1298BAD1" w14:textId="77777777" w:rsidR="00E71E86" w:rsidRDefault="00E71E86" w:rsidP="00F644BE">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p>
    <w:p w14:paraId="08439E99" w14:textId="77777777" w:rsidR="00C62F39" w:rsidRPr="00C62F39" w:rsidRDefault="008A6D83" w:rsidP="00F644BE">
      <w:pPr>
        <w:pStyle w:val="StandardWeb"/>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r>
        <w:rPr>
          <w:rFonts w:ascii="Futura Lt BT" w:eastAsiaTheme="minorHAnsi" w:hAnsi="Futura Lt BT" w:cstheme="minorBidi"/>
          <w:b/>
          <w:bCs/>
          <w:kern w:val="2"/>
          <w:sz w:val="22"/>
          <w:szCs w:val="22"/>
          <w:lang w:eastAsia="en-US"/>
          <w14:ligatures w14:val="standardContextual"/>
        </w:rPr>
        <w:t>Kunst trifft Ortsgeschichte</w:t>
      </w:r>
    </w:p>
    <w:p w14:paraId="25280FAD" w14:textId="77777777" w:rsidR="00AB019E" w:rsidRPr="00F45EE5" w:rsidRDefault="008A6D83" w:rsidP="00F644BE">
      <w:pPr>
        <w:spacing w:after="0" w:line="240" w:lineRule="auto"/>
        <w:jc w:val="both"/>
        <w:rPr>
          <w:rFonts w:ascii="Futura Medium" w:hAnsi="Futura Medium" w:cs="Futura Medium"/>
        </w:rPr>
      </w:pPr>
      <w:r w:rsidRPr="00F45EE5">
        <w:rPr>
          <w:rFonts w:ascii="Futura Medium" w:hAnsi="Futura Medium" w:cs="Futura Medium"/>
        </w:rPr>
        <w:t xml:space="preserve">In Zusammenarbeit mit dem Institut für Kunst im öffentlichen Raum Steiermark wurde ein geladener Kunst-am-Bau-Wettbewerb mit fünf renommierten </w:t>
      </w:r>
      <w:proofErr w:type="gramStart"/>
      <w:r w:rsidRPr="00F45EE5">
        <w:rPr>
          <w:rFonts w:ascii="Futura Medium" w:hAnsi="Futura Medium" w:cs="Futura Medium"/>
        </w:rPr>
        <w:t>Künstler:innen</w:t>
      </w:r>
      <w:proofErr w:type="gramEnd"/>
      <w:r w:rsidRPr="00F45EE5">
        <w:rPr>
          <w:rFonts w:ascii="Futura Medium" w:hAnsi="Futura Medium" w:cs="Futura Medium"/>
        </w:rPr>
        <w:t xml:space="preserve"> ausgelobt</w:t>
      </w:r>
      <w:r w:rsidR="008D405D" w:rsidRPr="00F45EE5">
        <w:rPr>
          <w:rFonts w:ascii="Futura Medium" w:hAnsi="Futura Medium" w:cs="Futura Medium"/>
        </w:rPr>
        <w:t xml:space="preserve">. </w:t>
      </w:r>
      <w:r w:rsidR="00F644BE" w:rsidRPr="00F45EE5">
        <w:rPr>
          <w:rFonts w:ascii="Futura Medium" w:hAnsi="Futura Medium" w:cs="Futura Medium"/>
        </w:rPr>
        <w:t>I</w:t>
      </w:r>
      <w:r w:rsidRPr="00F45EE5">
        <w:rPr>
          <w:rFonts w:ascii="Futura Medium" w:hAnsi="Futura Medium" w:cs="Futura Medium"/>
        </w:rPr>
        <w:t>m</w:t>
      </w:r>
      <w:r w:rsidR="00F644BE" w:rsidRPr="00F45EE5">
        <w:rPr>
          <w:rFonts w:ascii="Futura Medium" w:hAnsi="Futura Medium" w:cs="Futura Medium"/>
        </w:rPr>
        <w:t xml:space="preserve"> Rahmen der Jurysitzung am</w:t>
      </w:r>
      <w:r w:rsidRPr="00F45EE5">
        <w:rPr>
          <w:rFonts w:ascii="Futura Medium" w:hAnsi="Futura Medium" w:cs="Futura Medium"/>
        </w:rPr>
        <w:t xml:space="preserve"> Donnerstag, den 8. Oktober </w:t>
      </w:r>
      <w:r w:rsidR="00C62F39" w:rsidRPr="00F45EE5">
        <w:rPr>
          <w:rFonts w:ascii="Futura Medium" w:hAnsi="Futura Medium" w:cs="Futura Medium"/>
        </w:rPr>
        <w:t>2026, fiel</w:t>
      </w:r>
      <w:r w:rsidRPr="00F45EE5">
        <w:rPr>
          <w:rFonts w:ascii="Futura Medium" w:hAnsi="Futura Medium" w:cs="Futura Medium"/>
        </w:rPr>
        <w:t xml:space="preserve"> </w:t>
      </w:r>
      <w:r w:rsidR="00C62F39" w:rsidRPr="00F45EE5">
        <w:rPr>
          <w:rFonts w:ascii="Futura Medium" w:hAnsi="Futura Medium" w:cs="Futura Medium"/>
        </w:rPr>
        <w:t xml:space="preserve">die Entscheidung </w:t>
      </w:r>
      <w:r w:rsidR="008D405D" w:rsidRPr="00F45EE5">
        <w:rPr>
          <w:rFonts w:ascii="Futura Medium" w:hAnsi="Futura Medium" w:cs="Futura Medium"/>
        </w:rPr>
        <w:t>auf</w:t>
      </w:r>
      <w:r w:rsidR="00C62F39" w:rsidRPr="00F45EE5">
        <w:rPr>
          <w:rFonts w:ascii="Futura Medium" w:hAnsi="Futura Medium" w:cs="Futura Medium"/>
        </w:rPr>
        <w:t xml:space="preserve"> das Siegerprojekt DAS GELBE VOM EI </w:t>
      </w:r>
      <w:r w:rsidRPr="00F45EE5">
        <w:rPr>
          <w:rFonts w:ascii="Futura Medium" w:hAnsi="Futura Medium" w:cs="Futura Medium"/>
        </w:rPr>
        <w:t>der polnischen</w:t>
      </w:r>
      <w:r w:rsidR="008D405D" w:rsidRPr="00F45EE5">
        <w:rPr>
          <w:rFonts w:ascii="Futura Medium" w:hAnsi="Futura Medium" w:cs="Futura Medium"/>
        </w:rPr>
        <w:t xml:space="preserve"> </w:t>
      </w:r>
      <w:r w:rsidRPr="00F45EE5">
        <w:rPr>
          <w:rFonts w:ascii="Futura Medium" w:hAnsi="Futura Medium" w:cs="Futura Medium"/>
        </w:rPr>
        <w:t>Künstlerin</w:t>
      </w:r>
      <w:r w:rsidR="00C62F39" w:rsidRPr="00F45EE5">
        <w:rPr>
          <w:rFonts w:ascii="Futura Medium" w:hAnsi="Futura Medium" w:cs="Futura Medium"/>
        </w:rPr>
        <w:t xml:space="preserve"> Ada Kobusiewicz</w:t>
      </w:r>
      <w:r w:rsidR="001023CD" w:rsidRPr="00F45EE5">
        <w:rPr>
          <w:rFonts w:ascii="Futura Medium" w:hAnsi="Futura Medium" w:cs="Futura Medium"/>
        </w:rPr>
        <w:t>, die damit den Auftrag zur Realisierung erhielt</w:t>
      </w:r>
      <w:r w:rsidR="00C62F39" w:rsidRPr="00F45EE5">
        <w:rPr>
          <w:rFonts w:ascii="Futura Medium" w:hAnsi="Futura Medium" w:cs="Futura Medium"/>
        </w:rPr>
        <w:t xml:space="preserve">. </w:t>
      </w:r>
      <w:r w:rsidR="001023CD" w:rsidRPr="00F45EE5">
        <w:rPr>
          <w:rFonts w:ascii="Futura Medium" w:hAnsi="Futura Medium" w:cs="Futura Medium"/>
        </w:rPr>
        <w:t>Über die Auswahl entschied eine hochkarätig besetzte Jury unter der Leitung von Dr. Gabriele Mackert (Leiterin Institut für Kunst im öffentlichen Raum Steiermark) mit Vorstandsdirektor DI Hans Schaffer (Geschäftsführer ÖWG Wohnbau), DI Marion Wicher (Fachbeirat Kunst im öffentlichen Raum der Stadt Graz), Anton Lederer (rotor Graz) und Mag. Juliane Feldhoffer (Kunst im öffentlichen Raum Niederösterreich).</w:t>
      </w:r>
    </w:p>
    <w:p w14:paraId="0CEE2D41" w14:textId="77777777" w:rsidR="00F644BE" w:rsidRPr="00F45EE5" w:rsidRDefault="00F644BE" w:rsidP="00F644BE">
      <w:pPr>
        <w:spacing w:after="0" w:line="240" w:lineRule="auto"/>
        <w:jc w:val="both"/>
        <w:rPr>
          <w:rFonts w:ascii="Futura Medium" w:hAnsi="Futura Medium" w:cs="Futura Medium"/>
        </w:rPr>
      </w:pPr>
    </w:p>
    <w:p w14:paraId="284ABC14" w14:textId="77777777" w:rsidR="009039F1" w:rsidRPr="00F45EE5" w:rsidRDefault="008A6D83" w:rsidP="00F644BE">
      <w:pPr>
        <w:spacing w:after="0" w:line="240" w:lineRule="auto"/>
        <w:jc w:val="both"/>
        <w:rPr>
          <w:rFonts w:ascii="Futura Medium" w:hAnsi="Futura Medium" w:cs="Futura Medium"/>
          <w:b/>
          <w:bCs/>
        </w:rPr>
      </w:pPr>
      <w:r w:rsidRPr="00F45EE5">
        <w:rPr>
          <w:rFonts w:ascii="Futura Medium" w:hAnsi="Futura Medium" w:cs="Futura Medium"/>
          <w:b/>
          <w:bCs/>
        </w:rPr>
        <w:t>Der Standort</w:t>
      </w:r>
    </w:p>
    <w:p w14:paraId="561E1E36" w14:textId="77777777" w:rsidR="001023CD" w:rsidRPr="00F45EE5" w:rsidRDefault="008A6D83" w:rsidP="00F644BE">
      <w:pPr>
        <w:spacing w:after="0" w:line="240" w:lineRule="auto"/>
        <w:jc w:val="both"/>
        <w:rPr>
          <w:rFonts w:ascii="Futura Medium" w:hAnsi="Futura Medium" w:cs="Futura Medium"/>
        </w:rPr>
      </w:pPr>
      <w:r w:rsidRPr="00F45EE5">
        <w:rPr>
          <w:rFonts w:ascii="Futura Medium" w:hAnsi="Futura Medium" w:cs="Futura Medium"/>
        </w:rPr>
        <w:t xml:space="preserve">Die Kunstinstallation wird in einem </w:t>
      </w:r>
      <w:r w:rsidR="009039F1" w:rsidRPr="00F45EE5">
        <w:rPr>
          <w:rFonts w:ascii="Futura Medium" w:hAnsi="Futura Medium" w:cs="Futura Medium"/>
        </w:rPr>
        <w:t>rund 140 Quadratmeter große</w:t>
      </w:r>
      <w:r w:rsidRPr="00F45EE5">
        <w:rPr>
          <w:rFonts w:ascii="Futura Medium" w:hAnsi="Futura Medium" w:cs="Futura Medium"/>
        </w:rPr>
        <w:t xml:space="preserve">n </w:t>
      </w:r>
      <w:r w:rsidR="009039F1" w:rsidRPr="00F45EE5">
        <w:rPr>
          <w:rFonts w:ascii="Futura Medium" w:hAnsi="Futura Medium" w:cs="Futura Medium"/>
        </w:rPr>
        <w:t>Dachgarten</w:t>
      </w:r>
      <w:r w:rsidRPr="00F45EE5">
        <w:rPr>
          <w:rFonts w:ascii="Futura Medium" w:hAnsi="Futura Medium" w:cs="Futura Medium"/>
        </w:rPr>
        <w:t>bereich</w:t>
      </w:r>
      <w:r w:rsidR="009039F1" w:rsidRPr="00F45EE5">
        <w:rPr>
          <w:rFonts w:ascii="Futura Medium" w:hAnsi="Futura Medium" w:cs="Futura Medium"/>
        </w:rPr>
        <w:t xml:space="preserve"> des ersten Obergeschosses </w:t>
      </w:r>
      <w:r w:rsidRPr="00F45EE5">
        <w:rPr>
          <w:rFonts w:ascii="Futura Medium" w:hAnsi="Futura Medium" w:cs="Futura Medium"/>
        </w:rPr>
        <w:t>des Projekts LIVORO umgesetzt</w:t>
      </w:r>
      <w:r w:rsidR="009039F1" w:rsidRPr="00F45EE5">
        <w:rPr>
          <w:rFonts w:ascii="Futura Medium" w:hAnsi="Futura Medium" w:cs="Futura Medium"/>
        </w:rPr>
        <w:t xml:space="preserve">. Die Freifläche wird von den </w:t>
      </w:r>
      <w:proofErr w:type="gramStart"/>
      <w:r w:rsidR="009039F1" w:rsidRPr="00F45EE5">
        <w:rPr>
          <w:rFonts w:ascii="Futura Medium" w:hAnsi="Futura Medium" w:cs="Futura Medium"/>
        </w:rPr>
        <w:t>Landschaftsarchitekt:innen</w:t>
      </w:r>
      <w:proofErr w:type="gramEnd"/>
      <w:r w:rsidR="009039F1" w:rsidRPr="00F45EE5">
        <w:rPr>
          <w:rFonts w:ascii="Futura Medium" w:hAnsi="Futura Medium" w:cs="Futura Medium"/>
        </w:rPr>
        <w:t xml:space="preserve"> der studio boden GmbH gestaltet und </w:t>
      </w:r>
      <w:r w:rsidR="00F644BE" w:rsidRPr="00F45EE5">
        <w:rPr>
          <w:rFonts w:ascii="Futura Medium" w:hAnsi="Futura Medium" w:cs="Futura Medium"/>
        </w:rPr>
        <w:t>soll</w:t>
      </w:r>
      <w:r w:rsidR="009039F1" w:rsidRPr="00F45EE5">
        <w:rPr>
          <w:rFonts w:ascii="Futura Medium" w:hAnsi="Futura Medium" w:cs="Futura Medium"/>
        </w:rPr>
        <w:t xml:space="preserve"> künftig einen attraktiven Aufenthaltsort für die </w:t>
      </w:r>
      <w:proofErr w:type="gramStart"/>
      <w:r w:rsidR="009039F1" w:rsidRPr="00F45EE5">
        <w:rPr>
          <w:rFonts w:ascii="Futura Medium" w:hAnsi="Futura Medium" w:cs="Futura Medium"/>
        </w:rPr>
        <w:t>Bewohner:innen</w:t>
      </w:r>
      <w:proofErr w:type="gramEnd"/>
      <w:r w:rsidR="00F644BE" w:rsidRPr="00F45EE5">
        <w:rPr>
          <w:rFonts w:ascii="Futura Medium" w:hAnsi="Futura Medium" w:cs="Futura Medium"/>
        </w:rPr>
        <w:t xml:space="preserve"> bieten</w:t>
      </w:r>
      <w:r w:rsidR="009039F1" w:rsidRPr="00F45EE5">
        <w:rPr>
          <w:rFonts w:ascii="Futura Medium" w:hAnsi="Futura Medium" w:cs="Futura Medium"/>
        </w:rPr>
        <w:t>. Durch die direkte Ausrichtung zum angrenzenden Reininghauspark</w:t>
      </w:r>
      <w:r w:rsidR="00F644BE" w:rsidRPr="00F45EE5">
        <w:rPr>
          <w:rFonts w:ascii="Futura Medium" w:hAnsi="Futura Medium" w:cs="Futura Medium"/>
        </w:rPr>
        <w:t>, dem lebendigsten Teil des Areals,</w:t>
      </w:r>
      <w:r w:rsidR="009039F1" w:rsidRPr="00F45EE5">
        <w:rPr>
          <w:rFonts w:ascii="Futura Medium" w:hAnsi="Futura Medium" w:cs="Futura Medium"/>
        </w:rPr>
        <w:t xml:space="preserve"> entsteht eine starke visuelle Verbindung zum öffentlichen Raum</w:t>
      </w:r>
      <w:r w:rsidR="00B35ED5" w:rsidRPr="00F45EE5">
        <w:rPr>
          <w:rFonts w:ascii="Futura Medium" w:hAnsi="Futura Medium" w:cs="Futura Medium"/>
        </w:rPr>
        <w:t xml:space="preserve">. </w:t>
      </w:r>
    </w:p>
    <w:p w14:paraId="5C79DA61" w14:textId="77777777" w:rsidR="00F644BE" w:rsidRPr="00F45EE5" w:rsidRDefault="00F644BE" w:rsidP="00F644BE">
      <w:pPr>
        <w:spacing w:after="0" w:line="240" w:lineRule="auto"/>
        <w:jc w:val="both"/>
        <w:rPr>
          <w:rFonts w:ascii="Futura Medium" w:hAnsi="Futura Medium" w:cs="Futura Medium"/>
        </w:rPr>
      </w:pPr>
    </w:p>
    <w:p w14:paraId="49BB9022" w14:textId="77777777" w:rsidR="00B35ED5" w:rsidRPr="00F45EE5" w:rsidRDefault="008A6D83" w:rsidP="00F644BE">
      <w:pPr>
        <w:spacing w:after="0" w:line="240" w:lineRule="auto"/>
        <w:jc w:val="both"/>
        <w:rPr>
          <w:rFonts w:ascii="Futura Medium" w:hAnsi="Futura Medium" w:cs="Futura Medium"/>
          <w:b/>
          <w:bCs/>
        </w:rPr>
      </w:pPr>
      <w:r w:rsidRPr="00F45EE5">
        <w:rPr>
          <w:rFonts w:ascii="Futura Medium" w:hAnsi="Futura Medium" w:cs="Futura Medium"/>
          <w:b/>
          <w:bCs/>
        </w:rPr>
        <w:t>Die Anforderungen</w:t>
      </w:r>
    </w:p>
    <w:p w14:paraId="3B953A79" w14:textId="77777777" w:rsidR="00B35ED5" w:rsidRPr="00F45EE5" w:rsidRDefault="008A6D83" w:rsidP="00F644BE">
      <w:pPr>
        <w:spacing w:after="0" w:line="240" w:lineRule="auto"/>
        <w:jc w:val="both"/>
        <w:rPr>
          <w:rFonts w:ascii="Futura Medium" w:hAnsi="Futura Medium" w:cs="Futura Medium"/>
        </w:rPr>
      </w:pPr>
      <w:r w:rsidRPr="00F45EE5">
        <w:rPr>
          <w:rFonts w:ascii="Futura Medium" w:hAnsi="Futura Medium" w:cs="Futura Medium"/>
        </w:rPr>
        <w:t>Gesucht wurde eine innovative und permanente Kunstinstallation, die die besondere Lage des Dachgartens aufgreift und sowohl vom Wohnprojekt als auch vom Reininghauspark aus wahrnehmbar ist. Das Projekt von Ada Kobusiewicz überzeugte die Jury insbesondere durch seine hohe künstlerische Qualität, die sorgfältige Ausarbeitung sowie die gelungene Auseinandersetzung mit der Geschichte des Standorts.</w:t>
      </w:r>
    </w:p>
    <w:p w14:paraId="66F110CB" w14:textId="77777777" w:rsidR="00F644BE" w:rsidRPr="00F45EE5" w:rsidRDefault="00F644BE" w:rsidP="00F644BE">
      <w:pPr>
        <w:spacing w:after="0" w:line="240" w:lineRule="auto"/>
        <w:jc w:val="both"/>
        <w:rPr>
          <w:rFonts w:ascii="Futura Medium" w:hAnsi="Futura Medium" w:cs="Futura Medium"/>
        </w:rPr>
      </w:pPr>
    </w:p>
    <w:p w14:paraId="491E179C" w14:textId="77777777" w:rsidR="00B35ED5" w:rsidRPr="00F45EE5" w:rsidRDefault="008A6D83" w:rsidP="00F644BE">
      <w:pPr>
        <w:spacing w:after="0" w:line="240" w:lineRule="auto"/>
        <w:jc w:val="both"/>
        <w:rPr>
          <w:rFonts w:ascii="Futura Medium" w:hAnsi="Futura Medium" w:cs="Futura Medium"/>
          <w:b/>
          <w:bCs/>
        </w:rPr>
      </w:pPr>
      <w:r w:rsidRPr="00F45EE5">
        <w:rPr>
          <w:rFonts w:ascii="Futura Medium" w:hAnsi="Futura Medium" w:cs="Futura Medium"/>
          <w:b/>
          <w:bCs/>
        </w:rPr>
        <w:t>Das GELBE VOM EI</w:t>
      </w:r>
    </w:p>
    <w:p w14:paraId="227C89AD" w14:textId="77777777" w:rsidR="00F644BE" w:rsidRPr="00F45EE5" w:rsidRDefault="008A6D83" w:rsidP="00F644BE">
      <w:pPr>
        <w:spacing w:after="0" w:line="240" w:lineRule="auto"/>
        <w:jc w:val="both"/>
        <w:rPr>
          <w:rFonts w:ascii="Futura Medium" w:hAnsi="Futura Medium" w:cs="Futura Medium"/>
        </w:rPr>
      </w:pPr>
      <w:r w:rsidRPr="00F45EE5">
        <w:rPr>
          <w:rFonts w:ascii="Futura Medium" w:hAnsi="Futura Medium" w:cs="Futura Medium"/>
        </w:rPr>
        <w:t xml:space="preserve">Mit ihrer Skulptur DAS GELBE VOM EI greift Ada Kobusiewicz ein bislang wenig bekanntes Kapitel der Reininghaus-Geschichte auf. Neben der weithin bekannten Bierproduktion wurde </w:t>
      </w:r>
      <w:r w:rsidRPr="00F45EE5">
        <w:rPr>
          <w:rFonts w:ascii="Futura Medium" w:hAnsi="Futura Medium" w:cs="Futura Medium"/>
        </w:rPr>
        <w:lastRenderedPageBreak/>
        <w:t>am Standort einst auch Eierlikör hergestellt. Die dafür erforderliche Trennung von Eigelb und Eiklar inspirierte die Künstlerin zu ihrem Entwurf</w:t>
      </w:r>
      <w:r w:rsidR="001023CD" w:rsidRPr="00F45EE5">
        <w:rPr>
          <w:rFonts w:ascii="Futura Medium" w:hAnsi="Futura Medium" w:cs="Futura Medium"/>
        </w:rPr>
        <w:t>, der durch eine</w:t>
      </w:r>
      <w:r w:rsidRPr="00F45EE5">
        <w:rPr>
          <w:rFonts w:ascii="Futura Medium" w:hAnsi="Futura Medium" w:cs="Futura Medium"/>
        </w:rPr>
        <w:t xml:space="preserve"> zeitgenössische, humorvolle und zugleich prägnante Formensprache</w:t>
      </w:r>
      <w:r w:rsidR="001023CD" w:rsidRPr="00F45EE5">
        <w:rPr>
          <w:rFonts w:ascii="Futura Medium" w:hAnsi="Futura Medium" w:cs="Futura Medium"/>
        </w:rPr>
        <w:t xml:space="preserve"> geprägt ist</w:t>
      </w:r>
      <w:r w:rsidRPr="00F45EE5">
        <w:rPr>
          <w:rFonts w:ascii="Futura Medium" w:hAnsi="Futura Medium" w:cs="Futura Medium"/>
        </w:rPr>
        <w:t xml:space="preserve">. Das scheinbar über der Brüstung schwebende Ei wird sowohl vom Dachgarten als auch vom öffentlichen Park aus sichtbar sein und damit einen markanten künstlerischen Akzent im neuen Stadtquartier setzen. Die Skulptur </w:t>
      </w:r>
      <w:r w:rsidR="00E71E86" w:rsidRPr="00F45EE5">
        <w:rPr>
          <w:rFonts w:ascii="Futura Medium" w:hAnsi="Futura Medium" w:cs="Futura Medium"/>
        </w:rPr>
        <w:t xml:space="preserve">bewahrt ein Fragment der Erinnerung an die ehemalige Brauerei und die Menschen, die dort arbeiteten, ohne </w:t>
      </w:r>
      <w:r w:rsidRPr="00F45EE5">
        <w:rPr>
          <w:rFonts w:ascii="Futura Medium" w:hAnsi="Futura Medium" w:cs="Futura Medium"/>
        </w:rPr>
        <w:t xml:space="preserve">dabei den Anspruch zu erheben, </w:t>
      </w:r>
      <w:r w:rsidR="00E71E86" w:rsidRPr="00F45EE5">
        <w:rPr>
          <w:rFonts w:ascii="Futura Medium" w:hAnsi="Futura Medium" w:cs="Futura Medium"/>
        </w:rPr>
        <w:t>ein Denkmal sein zu wollen. </w:t>
      </w:r>
      <w:r w:rsidRPr="00F45EE5">
        <w:rPr>
          <w:rFonts w:ascii="Futura Medium" w:hAnsi="Futura Medium" w:cs="Futura Medium"/>
        </w:rPr>
        <w:t>Auf diese Weise verbindet sie die Geschichte des Ortes mit dem gegenwärtigen Leben im neu entstehenden Quartier.</w:t>
      </w:r>
    </w:p>
    <w:p w14:paraId="1EBA68B3" w14:textId="77777777" w:rsidR="0095036E" w:rsidRPr="00F45EE5" w:rsidRDefault="0095036E" w:rsidP="0095036E">
      <w:pPr>
        <w:spacing w:after="0" w:line="240" w:lineRule="auto"/>
        <w:jc w:val="both"/>
        <w:rPr>
          <w:rFonts w:ascii="Futura Medium" w:hAnsi="Futura Medium" w:cs="Futura Medium"/>
        </w:rPr>
      </w:pPr>
    </w:p>
    <w:p w14:paraId="704F4D00" w14:textId="77777777" w:rsidR="0095036E" w:rsidRPr="00F45EE5" w:rsidRDefault="008A6D83" w:rsidP="00CA4918">
      <w:pPr>
        <w:spacing w:after="0" w:line="240" w:lineRule="auto"/>
        <w:jc w:val="both"/>
        <w:rPr>
          <w:rFonts w:ascii="Futura Medium" w:hAnsi="Futura Medium" w:cs="Futura Medium"/>
        </w:rPr>
      </w:pPr>
      <w:r w:rsidRPr="00F45EE5">
        <w:rPr>
          <w:rFonts w:ascii="Futura Medium" w:hAnsi="Futura Medium" w:cs="Futura Medium"/>
        </w:rPr>
        <w:t>„Wir freuen uns, mit Kunst am Bau einen wichtigen Beitrag zur Förderung zeitgenössischer Kunst zu leisten und gleichzeitig einen neuen Identifikationspunkt für das Quartier zu schaffen. Mit der Umsetzung von DAS GELBE VOM EI erhält LIVORO nicht nur eine identitätsstiftende Kunstinstallation, sondern auch ein weithin sichtbares Symbol, das die Geschichte des Standorts mit der Gegenwart eines modernen Wohnquartiers verbindet</w:t>
      </w:r>
      <w:r w:rsidR="00D921E0" w:rsidRPr="00F45EE5">
        <w:rPr>
          <w:rFonts w:ascii="Futura Medium" w:hAnsi="Futura Medium" w:cs="Futura Medium"/>
        </w:rPr>
        <w:t xml:space="preserve">. Vielleicht heißt es hier künftig einmal: ‚Treff </w:t>
      </w:r>
      <w:proofErr w:type="spellStart"/>
      <w:r w:rsidR="00D921E0" w:rsidRPr="00F45EE5">
        <w:rPr>
          <w:rFonts w:ascii="Futura Medium" w:hAnsi="Futura Medium" w:cs="Futura Medium"/>
        </w:rPr>
        <w:t>ma</w:t>
      </w:r>
      <w:proofErr w:type="spellEnd"/>
      <w:r w:rsidR="00D921E0" w:rsidRPr="00F45EE5">
        <w:rPr>
          <w:rFonts w:ascii="Futura Medium" w:hAnsi="Futura Medium" w:cs="Futura Medium"/>
        </w:rPr>
        <w:t xml:space="preserve"> uns beim GELBEN EI‘, ganz so, wie man sich seit Generationen bei der Weikhard-Uhr am Grazer Hauptplatz verabredet</w:t>
      </w:r>
      <w:r w:rsidRPr="00F45EE5">
        <w:rPr>
          <w:rFonts w:ascii="Futura Medium" w:hAnsi="Futura Medium" w:cs="Futura Medium"/>
        </w:rPr>
        <w:t>“, so Vorstandsdirektor DI Hans Schaffer.</w:t>
      </w:r>
    </w:p>
    <w:p w14:paraId="2D49FF20" w14:textId="77777777" w:rsidR="00D921E0" w:rsidRDefault="00D921E0" w:rsidP="00CA4918">
      <w:pPr>
        <w:spacing w:after="0" w:line="240" w:lineRule="auto"/>
        <w:jc w:val="both"/>
      </w:pPr>
    </w:p>
    <w:p w14:paraId="0ACD2780" w14:textId="77777777" w:rsidR="00856CD5" w:rsidRPr="009039F1" w:rsidRDefault="008A6D83" w:rsidP="00CA4918">
      <w:pPr>
        <w:pStyle w:val="isselectedend"/>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r w:rsidRPr="009039F1">
        <w:rPr>
          <w:rFonts w:ascii="Futura Lt BT" w:eastAsiaTheme="minorHAnsi" w:hAnsi="Futura Lt BT" w:cstheme="minorBidi"/>
          <w:b/>
          <w:bCs/>
          <w:kern w:val="2"/>
          <w:sz w:val="22"/>
          <w:szCs w:val="22"/>
          <w:lang w:eastAsia="en-US"/>
          <w14:ligatures w14:val="standardContextual"/>
        </w:rPr>
        <w:t>LIVORO: Das Wohnprojekt</w:t>
      </w:r>
    </w:p>
    <w:p w14:paraId="7B7107CD" w14:textId="0B136851" w:rsidR="00856CD5" w:rsidRPr="00CA4918" w:rsidRDefault="008A6D83" w:rsidP="00DF771B">
      <w:pPr>
        <w:pStyle w:val="StandardWeb"/>
        <w:spacing w:before="0" w:beforeAutospacing="0" w:after="0" w:afterAutospacing="0"/>
        <w:jc w:val="both"/>
        <w:rPr>
          <w:rFonts w:ascii="Futura Medium" w:eastAsiaTheme="minorHAnsi" w:hAnsi="Futura Medium" w:cs="Futura Medium"/>
          <w:kern w:val="2"/>
          <w:sz w:val="22"/>
          <w:szCs w:val="22"/>
          <w:lang w:eastAsia="en-US"/>
          <w14:ligatures w14:val="standardContextual"/>
        </w:rPr>
      </w:pPr>
      <w:r w:rsidRPr="00856CD5">
        <w:rPr>
          <w:rFonts w:ascii="Futura Medium" w:eastAsiaTheme="minorHAnsi" w:hAnsi="Futura Medium" w:cs="Futura Medium"/>
          <w:kern w:val="2"/>
          <w:sz w:val="22"/>
          <w:szCs w:val="22"/>
          <w:lang w:eastAsia="en-US"/>
          <w14:ligatures w14:val="standardContextual"/>
        </w:rPr>
        <w:t>Im Quartier 6a Nord </w:t>
      </w:r>
      <w:r w:rsidR="00C62F39">
        <w:rPr>
          <w:rFonts w:ascii="Futura Medium" w:eastAsiaTheme="minorHAnsi" w:hAnsi="Futura Medium" w:cs="Futura Medium"/>
          <w:kern w:val="2"/>
          <w:sz w:val="22"/>
          <w:szCs w:val="22"/>
          <w:lang w:eastAsia="en-US"/>
          <w14:ligatures w14:val="standardContextual"/>
        </w:rPr>
        <w:t>entsteht</w:t>
      </w:r>
      <w:r w:rsidRPr="00856CD5">
        <w:rPr>
          <w:rFonts w:ascii="Futura Medium" w:eastAsiaTheme="minorHAnsi" w:hAnsi="Futura Medium" w:cs="Futura Medium"/>
          <w:kern w:val="2"/>
          <w:sz w:val="22"/>
          <w:szCs w:val="22"/>
          <w:lang w:eastAsia="en-US"/>
          <w14:ligatures w14:val="standardContextual"/>
        </w:rPr>
        <w:t xml:space="preserve"> nach Plänen von</w:t>
      </w:r>
      <w:r w:rsidR="00742A1A">
        <w:rPr>
          <w:rFonts w:ascii="Futura Medium" w:eastAsiaTheme="minorHAnsi" w:hAnsi="Futura Medium" w:cs="Futura Medium"/>
          <w:kern w:val="2"/>
          <w:sz w:val="22"/>
          <w:szCs w:val="22"/>
          <w:lang w:eastAsia="en-US"/>
          <w14:ligatures w14:val="standardContextual"/>
        </w:rPr>
        <w:t xml:space="preserve"> der</w:t>
      </w:r>
      <w:r w:rsidRPr="00856CD5">
        <w:rPr>
          <w:rFonts w:ascii="Futura Medium" w:eastAsiaTheme="minorHAnsi" w:hAnsi="Futura Medium" w:cs="Futura Medium"/>
          <w:kern w:val="2"/>
          <w:sz w:val="22"/>
          <w:szCs w:val="22"/>
          <w:lang w:eastAsia="en-US"/>
          <w14:ligatures w14:val="standardContextual"/>
        </w:rPr>
        <w:t xml:space="preserve"> Pentaplan ZT</w:t>
      </w:r>
      <w:r w:rsidR="00742A1A">
        <w:rPr>
          <w:rFonts w:ascii="Futura Medium" w:eastAsiaTheme="minorHAnsi" w:hAnsi="Futura Medium" w:cs="Futura Medium"/>
          <w:kern w:val="2"/>
          <w:sz w:val="22"/>
          <w:szCs w:val="22"/>
          <w:lang w:eastAsia="en-US"/>
          <w14:ligatures w14:val="standardContextual"/>
        </w:rPr>
        <w:t xml:space="preserve"> GmbH</w:t>
      </w:r>
      <w:r w:rsidRPr="00856CD5">
        <w:rPr>
          <w:rFonts w:ascii="Futura Medium" w:eastAsiaTheme="minorHAnsi" w:hAnsi="Futura Medium" w:cs="Futura Medium"/>
          <w:kern w:val="2"/>
          <w:sz w:val="22"/>
          <w:szCs w:val="22"/>
          <w:lang w:eastAsia="en-US"/>
          <w14:ligatures w14:val="standardContextual"/>
        </w:rPr>
        <w:t xml:space="preserve"> </w:t>
      </w:r>
      <w:r w:rsidR="00C62F39">
        <w:rPr>
          <w:rFonts w:ascii="Futura Medium" w:eastAsiaTheme="minorHAnsi" w:hAnsi="Futura Medium" w:cs="Futura Medium"/>
          <w:kern w:val="2"/>
          <w:sz w:val="22"/>
          <w:szCs w:val="22"/>
          <w:lang w:eastAsia="en-US"/>
          <w14:ligatures w14:val="standardContextual"/>
        </w:rPr>
        <w:t>das Wohnprojekt LIVOR</w:t>
      </w:r>
      <w:r w:rsidR="00C62AE6">
        <w:rPr>
          <w:rFonts w:ascii="Futura Medium" w:eastAsiaTheme="minorHAnsi" w:hAnsi="Futura Medium" w:cs="Futura Medium"/>
          <w:kern w:val="2"/>
          <w:sz w:val="22"/>
          <w:szCs w:val="22"/>
          <w:lang w:eastAsia="en-US"/>
          <w14:ligatures w14:val="standardContextual"/>
        </w:rPr>
        <w:t>O. Der Name ist</w:t>
      </w:r>
      <w:r w:rsidRPr="00856CD5">
        <w:rPr>
          <w:rFonts w:ascii="Futura Medium" w:eastAsiaTheme="minorHAnsi" w:hAnsi="Futura Medium" w:cs="Futura Medium"/>
          <w:kern w:val="2"/>
          <w:sz w:val="22"/>
          <w:szCs w:val="22"/>
          <w:lang w:eastAsia="en-US"/>
          <w14:ligatures w14:val="standardContextual"/>
        </w:rPr>
        <w:t xml:space="preserve"> ein Wortspiel, das die Funktionen </w:t>
      </w:r>
      <w:r w:rsidR="00742A1A">
        <w:rPr>
          <w:rFonts w:ascii="Futura Medium" w:eastAsiaTheme="minorHAnsi" w:hAnsi="Futura Medium" w:cs="Futura Medium"/>
          <w:kern w:val="2"/>
          <w:sz w:val="22"/>
          <w:szCs w:val="22"/>
          <w:lang w:eastAsia="en-US"/>
          <w14:ligatures w14:val="standardContextual"/>
        </w:rPr>
        <w:t>W</w:t>
      </w:r>
      <w:r w:rsidRPr="00856CD5">
        <w:rPr>
          <w:rFonts w:ascii="Futura Medium" w:eastAsiaTheme="minorHAnsi" w:hAnsi="Futura Medium" w:cs="Futura Medium"/>
          <w:kern w:val="2"/>
          <w:sz w:val="22"/>
          <w:szCs w:val="22"/>
          <w:lang w:eastAsia="en-US"/>
          <w14:ligatures w14:val="standardContextual"/>
        </w:rPr>
        <w:t>ohnen (</w:t>
      </w:r>
      <w:r w:rsidR="00742A1A" w:rsidRPr="00856CD5">
        <w:rPr>
          <w:rFonts w:ascii="Futura Medium" w:eastAsiaTheme="minorHAnsi" w:hAnsi="Futura Medium" w:cs="Futura Medium"/>
          <w:kern w:val="2"/>
          <w:sz w:val="22"/>
          <w:szCs w:val="22"/>
          <w:lang w:eastAsia="en-US"/>
          <w14:ligatures w14:val="standardContextual"/>
        </w:rPr>
        <w:t>living</w:t>
      </w:r>
      <w:r w:rsidRPr="00856CD5">
        <w:rPr>
          <w:rFonts w:ascii="Futura Medium" w:eastAsiaTheme="minorHAnsi" w:hAnsi="Futura Medium" w:cs="Futura Medium"/>
          <w:kern w:val="2"/>
          <w:sz w:val="22"/>
          <w:szCs w:val="22"/>
          <w:lang w:eastAsia="en-US"/>
          <w14:ligatures w14:val="standardContextual"/>
        </w:rPr>
        <w:t xml:space="preserve">) und </w:t>
      </w:r>
      <w:r w:rsidR="00742A1A">
        <w:rPr>
          <w:rFonts w:ascii="Futura Medium" w:eastAsiaTheme="minorHAnsi" w:hAnsi="Futura Medium" w:cs="Futura Medium"/>
          <w:kern w:val="2"/>
          <w:sz w:val="22"/>
          <w:szCs w:val="22"/>
          <w:lang w:eastAsia="en-US"/>
          <w14:ligatures w14:val="standardContextual"/>
        </w:rPr>
        <w:t>Arbeit</w:t>
      </w:r>
      <w:r w:rsidRPr="00856CD5">
        <w:rPr>
          <w:rFonts w:ascii="Futura Medium" w:eastAsiaTheme="minorHAnsi" w:hAnsi="Futura Medium" w:cs="Futura Medium"/>
          <w:kern w:val="2"/>
          <w:sz w:val="22"/>
          <w:szCs w:val="22"/>
          <w:lang w:eastAsia="en-US"/>
          <w14:ligatures w14:val="standardContextual"/>
        </w:rPr>
        <w:t xml:space="preserve"> (</w:t>
      </w:r>
      <w:r w:rsidR="00742A1A" w:rsidRPr="00856CD5">
        <w:rPr>
          <w:rFonts w:ascii="Futura Medium" w:eastAsiaTheme="minorHAnsi" w:hAnsi="Futura Medium" w:cs="Futura Medium"/>
          <w:kern w:val="2"/>
          <w:sz w:val="22"/>
          <w:szCs w:val="22"/>
          <w:lang w:eastAsia="en-US"/>
          <w14:ligatures w14:val="standardContextual"/>
        </w:rPr>
        <w:t>lavoro</w:t>
      </w:r>
      <w:r w:rsidRPr="00856CD5">
        <w:rPr>
          <w:rFonts w:ascii="Futura Medium" w:eastAsiaTheme="minorHAnsi" w:hAnsi="Futura Medium" w:cs="Futura Medium"/>
          <w:kern w:val="2"/>
          <w:sz w:val="22"/>
          <w:szCs w:val="22"/>
          <w:lang w:eastAsia="en-US"/>
          <w14:ligatures w14:val="standardContextual"/>
        </w:rPr>
        <w:t xml:space="preserve">) vereint. Direkt am Reininghauspark entstehen vier Gebäude </w:t>
      </w:r>
      <w:r w:rsidR="00C62F39">
        <w:rPr>
          <w:rFonts w:ascii="Futura Medium" w:eastAsiaTheme="minorHAnsi" w:hAnsi="Futura Medium" w:cs="Futura Medium"/>
          <w:kern w:val="2"/>
          <w:sz w:val="22"/>
          <w:szCs w:val="22"/>
          <w:lang w:eastAsia="en-US"/>
          <w14:ligatures w14:val="standardContextual"/>
        </w:rPr>
        <w:t xml:space="preserve">(Reininghauspark 1,3 sowie Kratkystraße 13 und 15) </w:t>
      </w:r>
      <w:r w:rsidRPr="00856CD5">
        <w:rPr>
          <w:rFonts w:ascii="Futura Medium" w:eastAsiaTheme="minorHAnsi" w:hAnsi="Futura Medium" w:cs="Futura Medium"/>
          <w:kern w:val="2"/>
          <w:sz w:val="22"/>
          <w:szCs w:val="22"/>
          <w:lang w:eastAsia="en-US"/>
          <w14:ligatures w14:val="standardContextual"/>
        </w:rPr>
        <w:t>mit 146 Wohneinheiten, die sowohl als Miet- oder Eigentumswohnungen angeboten werden,</w:t>
      </w:r>
      <w:r w:rsidRPr="00856CD5">
        <w:rPr>
          <w:rFonts w:ascii="Futura Medium" w:eastAsiaTheme="minorHAnsi" w:hAnsi="Futura Medium" w:cs="Futura Medium" w:hint="cs"/>
          <w:kern w:val="2"/>
          <w:sz w:val="22"/>
          <w:szCs w:val="22"/>
          <w:lang w:eastAsia="en-US"/>
          <w14:ligatures w14:val="standardContextual"/>
        </w:rPr>
        <w:t xml:space="preserve"> sowie 25 Gewerbeeinheiten</w:t>
      </w:r>
      <w:r w:rsidRPr="00856CD5">
        <w:rPr>
          <w:rFonts w:ascii="Futura Medium" w:eastAsiaTheme="minorHAnsi" w:hAnsi="Futura Medium" w:cs="Futura Medium"/>
          <w:kern w:val="2"/>
          <w:sz w:val="22"/>
          <w:szCs w:val="22"/>
          <w:lang w:eastAsia="en-US"/>
          <w14:ligatures w14:val="standardContextual"/>
        </w:rPr>
        <w:t xml:space="preserve">. </w:t>
      </w:r>
      <w:r w:rsidRPr="00856CD5">
        <w:rPr>
          <w:rFonts w:ascii="Futura Medium" w:eastAsiaTheme="minorHAnsi" w:hAnsi="Futura Medium" w:cs="Futura Medium" w:hint="cs"/>
          <w:kern w:val="2"/>
          <w:sz w:val="22"/>
          <w:szCs w:val="22"/>
          <w:lang w:eastAsia="en-US"/>
          <w14:ligatures w14:val="standardContextual"/>
        </w:rPr>
        <w:t xml:space="preserve">Die Wohnungen </w:t>
      </w:r>
      <w:r w:rsidR="00C62F39">
        <w:rPr>
          <w:rFonts w:ascii="Futura Medium" w:eastAsiaTheme="minorHAnsi" w:hAnsi="Futura Medium" w:cs="Futura Medium"/>
          <w:kern w:val="2"/>
          <w:sz w:val="22"/>
          <w:szCs w:val="22"/>
          <w:lang w:eastAsia="en-US"/>
          <w14:ligatures w14:val="standardContextual"/>
        </w:rPr>
        <w:t xml:space="preserve">werden </w:t>
      </w:r>
      <w:r w:rsidRPr="00856CD5">
        <w:rPr>
          <w:rFonts w:ascii="Futura Medium" w:eastAsiaTheme="minorHAnsi" w:hAnsi="Futura Medium" w:cs="Futura Medium"/>
          <w:kern w:val="2"/>
          <w:sz w:val="22"/>
          <w:szCs w:val="22"/>
          <w:lang w:eastAsia="en-US"/>
          <w14:ligatures w14:val="standardContextual"/>
        </w:rPr>
        <w:t>zwischen</w:t>
      </w:r>
      <w:r w:rsidRPr="00856CD5">
        <w:rPr>
          <w:rFonts w:ascii="Futura Medium" w:eastAsiaTheme="minorHAnsi" w:hAnsi="Futura Medium" w:cs="Futura Medium" w:hint="cs"/>
          <w:kern w:val="2"/>
          <w:sz w:val="22"/>
          <w:szCs w:val="22"/>
          <w:lang w:eastAsia="en-US"/>
          <w14:ligatures w14:val="standardContextual"/>
        </w:rPr>
        <w:t xml:space="preserve"> 3</w:t>
      </w:r>
      <w:r w:rsidRPr="00856CD5">
        <w:rPr>
          <w:rFonts w:ascii="Futura Medium" w:eastAsiaTheme="minorHAnsi" w:hAnsi="Futura Medium" w:cs="Futura Medium"/>
          <w:kern w:val="2"/>
          <w:sz w:val="22"/>
          <w:szCs w:val="22"/>
          <w:lang w:eastAsia="en-US"/>
          <w14:ligatures w14:val="standardContextual"/>
        </w:rPr>
        <w:t>8</w:t>
      </w:r>
      <w:r w:rsidRPr="00856CD5">
        <w:rPr>
          <w:rFonts w:ascii="Futura Medium" w:eastAsiaTheme="minorHAnsi" w:hAnsi="Futura Medium" w:cs="Futura Medium" w:hint="cs"/>
          <w:kern w:val="2"/>
          <w:sz w:val="22"/>
          <w:szCs w:val="22"/>
          <w:lang w:eastAsia="en-US"/>
          <w14:ligatures w14:val="standardContextual"/>
        </w:rPr>
        <w:t xml:space="preserve"> bis 140 Quadratmeter </w:t>
      </w:r>
      <w:r w:rsidR="00C62AE6">
        <w:rPr>
          <w:rFonts w:ascii="Futura Medium" w:eastAsiaTheme="minorHAnsi" w:hAnsi="Futura Medium" w:cs="Futura Medium"/>
          <w:kern w:val="2"/>
          <w:sz w:val="22"/>
          <w:szCs w:val="22"/>
          <w:lang w:eastAsia="en-US"/>
          <w14:ligatures w14:val="standardContextual"/>
        </w:rPr>
        <w:t>groß sein</w:t>
      </w:r>
      <w:r w:rsidRPr="00856CD5">
        <w:rPr>
          <w:rFonts w:ascii="Futura Medium" w:eastAsiaTheme="minorHAnsi" w:hAnsi="Futura Medium" w:cs="Futura Medium" w:hint="cs"/>
          <w:kern w:val="2"/>
          <w:sz w:val="22"/>
          <w:szCs w:val="22"/>
          <w:lang w:eastAsia="en-US"/>
          <w14:ligatures w14:val="standardContextual"/>
        </w:rPr>
        <w:t xml:space="preserve"> </w:t>
      </w:r>
      <w:r w:rsidRPr="00856CD5">
        <w:rPr>
          <w:rFonts w:ascii="Futura Medium" w:eastAsiaTheme="minorHAnsi" w:hAnsi="Futura Medium" w:cs="Futura Medium"/>
          <w:kern w:val="2"/>
          <w:sz w:val="22"/>
          <w:szCs w:val="22"/>
          <w:lang w:eastAsia="en-US"/>
          <w14:ligatures w14:val="standardContextual"/>
        </w:rPr>
        <w:t>und</w:t>
      </w:r>
      <w:r w:rsidRPr="00856CD5">
        <w:rPr>
          <w:rFonts w:ascii="Futura Medium" w:eastAsiaTheme="minorHAnsi" w:hAnsi="Futura Medium" w:cs="Futura Medium" w:hint="cs"/>
          <w:kern w:val="2"/>
          <w:sz w:val="22"/>
          <w:szCs w:val="22"/>
          <w:lang w:eastAsia="en-US"/>
          <w14:ligatures w14:val="standardContextual"/>
        </w:rPr>
        <w:t xml:space="preserve"> über </w:t>
      </w:r>
      <w:r w:rsidRPr="00856CD5">
        <w:rPr>
          <w:rFonts w:ascii="Futura Medium" w:eastAsiaTheme="minorHAnsi" w:hAnsi="Futura Medium" w:cs="Futura Medium"/>
          <w:kern w:val="2"/>
          <w:sz w:val="22"/>
          <w:szCs w:val="22"/>
          <w:lang w:eastAsia="en-US"/>
          <w14:ligatures w14:val="standardContextual"/>
        </w:rPr>
        <w:t xml:space="preserve">großzügige </w:t>
      </w:r>
      <w:r w:rsidRPr="00856CD5">
        <w:rPr>
          <w:rFonts w:ascii="Futura Medium" w:eastAsiaTheme="minorHAnsi" w:hAnsi="Futura Medium" w:cs="Futura Medium" w:hint="cs"/>
          <w:kern w:val="2"/>
          <w:sz w:val="22"/>
          <w:szCs w:val="22"/>
          <w:lang w:eastAsia="en-US"/>
          <w14:ligatures w14:val="standardContextual"/>
        </w:rPr>
        <w:t>Balkonflächen</w:t>
      </w:r>
      <w:r w:rsidRPr="00856CD5">
        <w:rPr>
          <w:rFonts w:ascii="Futura Medium" w:eastAsiaTheme="minorHAnsi" w:hAnsi="Futura Medium" w:cs="Futura Medium"/>
          <w:kern w:val="2"/>
          <w:sz w:val="22"/>
          <w:szCs w:val="22"/>
          <w:lang w:eastAsia="en-US"/>
          <w14:ligatures w14:val="standardContextual"/>
        </w:rPr>
        <w:t xml:space="preserve"> sowie Kellerabteile</w:t>
      </w:r>
      <w:r w:rsidR="00C62F39" w:rsidRPr="00C62F39">
        <w:rPr>
          <w:rFonts w:ascii="Futura Medium" w:eastAsiaTheme="minorHAnsi" w:hAnsi="Futura Medium" w:cs="Futura Medium"/>
          <w:kern w:val="2"/>
          <w:sz w:val="22"/>
          <w:szCs w:val="22"/>
          <w:lang w:eastAsia="en-US"/>
          <w14:ligatures w14:val="standardContextual"/>
        </w:rPr>
        <w:t xml:space="preserve"> </w:t>
      </w:r>
      <w:r w:rsidR="00C62F39" w:rsidRPr="00856CD5">
        <w:rPr>
          <w:rFonts w:ascii="Futura Medium" w:eastAsiaTheme="minorHAnsi" w:hAnsi="Futura Medium" w:cs="Futura Medium"/>
          <w:kern w:val="2"/>
          <w:sz w:val="22"/>
          <w:szCs w:val="22"/>
          <w:lang w:eastAsia="en-US"/>
          <w14:ligatures w14:val="standardContextual"/>
        </w:rPr>
        <w:t>verfügen</w:t>
      </w:r>
      <w:r w:rsidRPr="00856CD5">
        <w:rPr>
          <w:rFonts w:ascii="Futura Medium" w:eastAsiaTheme="minorHAnsi" w:hAnsi="Futura Medium" w:cs="Futura Medium"/>
          <w:kern w:val="2"/>
          <w:sz w:val="22"/>
          <w:szCs w:val="22"/>
          <w:lang w:eastAsia="en-US"/>
          <w14:ligatures w14:val="standardContextual"/>
        </w:rPr>
        <w:t>.</w:t>
      </w:r>
      <w:r w:rsidRPr="00856CD5">
        <w:rPr>
          <w:rFonts w:ascii="Futura Medium" w:eastAsiaTheme="minorHAnsi" w:hAnsi="Futura Medium" w:cs="Futura Medium" w:hint="cs"/>
          <w:kern w:val="2"/>
          <w:sz w:val="22"/>
          <w:szCs w:val="22"/>
          <w:lang w:eastAsia="en-US"/>
          <w14:ligatures w14:val="standardContextual"/>
        </w:rPr>
        <w:t xml:space="preserve"> </w:t>
      </w:r>
      <w:r w:rsidR="00C62F39">
        <w:rPr>
          <w:rFonts w:ascii="Futura Medium" w:eastAsiaTheme="minorHAnsi" w:hAnsi="Futura Medium" w:cs="Futura Medium"/>
          <w:kern w:val="2"/>
          <w:sz w:val="22"/>
          <w:szCs w:val="22"/>
          <w:lang w:eastAsia="en-US"/>
          <w14:ligatures w14:val="standardContextual"/>
        </w:rPr>
        <w:t>LIVORO</w:t>
      </w:r>
      <w:r w:rsidRPr="00856CD5">
        <w:rPr>
          <w:rFonts w:ascii="Futura Medium" w:eastAsiaTheme="minorHAnsi" w:hAnsi="Futura Medium" w:cs="Futura Medium"/>
          <w:kern w:val="2"/>
          <w:sz w:val="22"/>
          <w:szCs w:val="22"/>
          <w:lang w:eastAsia="en-US"/>
          <w14:ligatures w14:val="standardContextual"/>
        </w:rPr>
        <w:t xml:space="preserve"> setzt auf urbanen Charakter und verbindet eine</w:t>
      </w:r>
      <w:r>
        <w:rPr>
          <w:rFonts w:ascii="Futura Medium" w:eastAsiaTheme="minorHAnsi" w:hAnsi="Futura Medium" w:cs="Futura Medium"/>
          <w:kern w:val="2"/>
          <w:sz w:val="22"/>
          <w:szCs w:val="22"/>
          <w:lang w:eastAsia="en-US"/>
          <w14:ligatures w14:val="standardContextual"/>
        </w:rPr>
        <w:t xml:space="preserve"> </w:t>
      </w:r>
      <w:r w:rsidRPr="00CA4918">
        <w:rPr>
          <w:rFonts w:ascii="Futura Medium" w:eastAsiaTheme="minorHAnsi" w:hAnsi="Futura Medium" w:cs="Futura Medium"/>
          <w:kern w:val="2"/>
          <w:sz w:val="22"/>
          <w:szCs w:val="22"/>
          <w:lang w:eastAsia="en-US"/>
          <w14:ligatures w14:val="standardContextual"/>
        </w:rPr>
        <w:t>differenzierte Gebäudestruktur, großzügige Freiräume mit starken Grünraumbezug. </w:t>
      </w:r>
      <w:r w:rsidRPr="00CA4918">
        <w:rPr>
          <w:rFonts w:ascii="Futura Medium" w:eastAsiaTheme="minorHAnsi" w:hAnsi="Futura Medium" w:cs="Futura Medium" w:hint="cs"/>
          <w:kern w:val="2"/>
          <w:sz w:val="22"/>
          <w:szCs w:val="22"/>
          <w:lang w:eastAsia="en-US"/>
          <w14:ligatures w14:val="standardContextual"/>
        </w:rPr>
        <w:t>D</w:t>
      </w:r>
      <w:r w:rsidR="00C62F39" w:rsidRPr="00CA4918">
        <w:rPr>
          <w:rFonts w:ascii="Futura Medium" w:eastAsiaTheme="minorHAnsi" w:hAnsi="Futura Medium" w:cs="Futura Medium"/>
          <w:kern w:val="2"/>
          <w:sz w:val="22"/>
          <w:szCs w:val="22"/>
          <w:lang w:eastAsia="en-US"/>
          <w14:ligatures w14:val="standardContextual"/>
        </w:rPr>
        <w:t>er Spatenstich erfolgte im Frühjahr 2025, d</w:t>
      </w:r>
      <w:r w:rsidRPr="00CA4918">
        <w:rPr>
          <w:rFonts w:ascii="Futura Medium" w:eastAsiaTheme="minorHAnsi" w:hAnsi="Futura Medium" w:cs="Futura Medium" w:hint="cs"/>
          <w:kern w:val="2"/>
          <w:sz w:val="22"/>
          <w:szCs w:val="22"/>
          <w:lang w:eastAsia="en-US"/>
          <w14:ligatures w14:val="standardContextual"/>
        </w:rPr>
        <w:t xml:space="preserve">ie Fertigstellung </w:t>
      </w:r>
      <w:r w:rsidR="00C62F39" w:rsidRPr="00CA4918">
        <w:rPr>
          <w:rFonts w:ascii="Futura Medium" w:eastAsiaTheme="minorHAnsi" w:hAnsi="Futura Medium" w:cs="Futura Medium"/>
          <w:kern w:val="2"/>
          <w:sz w:val="22"/>
          <w:szCs w:val="22"/>
          <w:lang w:eastAsia="en-US"/>
          <w14:ligatures w14:val="standardContextual"/>
        </w:rPr>
        <w:t>ist für</w:t>
      </w:r>
      <w:r w:rsidRPr="00CA4918">
        <w:rPr>
          <w:rFonts w:ascii="Futura Medium" w:eastAsiaTheme="minorHAnsi" w:hAnsi="Futura Medium" w:cs="Futura Medium" w:hint="cs"/>
          <w:kern w:val="2"/>
          <w:sz w:val="22"/>
          <w:szCs w:val="22"/>
          <w:lang w:eastAsia="en-US"/>
          <w14:ligatures w14:val="standardContextual"/>
        </w:rPr>
        <w:t xml:space="preserve"> 2028 </w:t>
      </w:r>
      <w:r w:rsidR="00C62F39" w:rsidRPr="00CA4918">
        <w:rPr>
          <w:rFonts w:ascii="Futura Medium" w:eastAsiaTheme="minorHAnsi" w:hAnsi="Futura Medium" w:cs="Futura Medium"/>
          <w:kern w:val="2"/>
          <w:sz w:val="22"/>
          <w:szCs w:val="22"/>
          <w:lang w:eastAsia="en-US"/>
          <w14:ligatures w14:val="standardContextual"/>
        </w:rPr>
        <w:t>geplant</w:t>
      </w:r>
      <w:r w:rsidRPr="00CA4918">
        <w:rPr>
          <w:rFonts w:ascii="Futura Medium" w:eastAsiaTheme="minorHAnsi" w:hAnsi="Futura Medium" w:cs="Futura Medium" w:hint="cs"/>
          <w:kern w:val="2"/>
          <w:sz w:val="22"/>
          <w:szCs w:val="22"/>
          <w:lang w:eastAsia="en-US"/>
          <w14:ligatures w14:val="standardContextual"/>
        </w:rPr>
        <w:t>.</w:t>
      </w:r>
    </w:p>
    <w:p w14:paraId="3A454D6B" w14:textId="77777777" w:rsidR="00FE4E99" w:rsidRPr="00DF771B" w:rsidRDefault="00FE4E99" w:rsidP="00DF771B">
      <w:pPr>
        <w:spacing w:after="0" w:line="240" w:lineRule="auto"/>
        <w:jc w:val="both"/>
        <w:rPr>
          <w:rFonts w:ascii="Futura Medium" w:hAnsi="Futura Medium" w:cs="Futura Medium"/>
        </w:rPr>
      </w:pPr>
    </w:p>
    <w:p w14:paraId="0FB7C4C9" w14:textId="1E87F842" w:rsidR="00FE4E99" w:rsidRPr="00DF771B" w:rsidRDefault="00CA4918" w:rsidP="00DF771B">
      <w:pPr>
        <w:pStyle w:val="StandardWeb"/>
        <w:spacing w:before="0" w:beforeAutospacing="0" w:after="0" w:afterAutospacing="0"/>
        <w:jc w:val="both"/>
        <w:rPr>
          <w:rFonts w:ascii="Futura Medium" w:eastAsiaTheme="minorHAnsi" w:hAnsi="Futura Medium" w:cs="Futura Medium"/>
          <w:kern w:val="2"/>
          <w:sz w:val="22"/>
          <w:szCs w:val="22"/>
          <w:lang w:eastAsia="en-US"/>
          <w14:ligatures w14:val="standardContextual"/>
        </w:rPr>
      </w:pPr>
      <w:r w:rsidRPr="00DF771B">
        <w:rPr>
          <w:rFonts w:ascii="Futura Medium" w:eastAsiaTheme="minorHAnsi" w:hAnsi="Futura Medium" w:cs="Futura Medium"/>
          <w:kern w:val="2"/>
          <w:sz w:val="22"/>
          <w:szCs w:val="22"/>
          <w:lang w:eastAsia="en-US"/>
          <w14:ligatures w14:val="standardContextual"/>
        </w:rPr>
        <w:t>„</w:t>
      </w:r>
      <w:r w:rsidR="00A07A8C" w:rsidRPr="00DF771B">
        <w:rPr>
          <w:rFonts w:ascii="Futura Medium" w:eastAsiaTheme="minorHAnsi" w:hAnsi="Futura Medium" w:cs="Futura Medium"/>
          <w:kern w:val="2"/>
          <w:sz w:val="22"/>
          <w:szCs w:val="22"/>
          <w:lang w:eastAsia="en-US"/>
          <w14:ligatures w14:val="standardContextual"/>
        </w:rPr>
        <w:t xml:space="preserve">Kunst denkt über Notwendigkeiten hinaus. Gerade an einem Ort wie Reininghaus, an dem Neues für die kommenden Generationen entsteht, ist </w:t>
      </w:r>
      <w:r w:rsidRPr="00DF771B">
        <w:rPr>
          <w:rFonts w:ascii="Futura Medium" w:eastAsiaTheme="minorHAnsi" w:hAnsi="Futura Medium" w:cs="Futura Medium"/>
          <w:kern w:val="2"/>
          <w:sz w:val="22"/>
          <w:szCs w:val="22"/>
          <w:lang w:eastAsia="en-US"/>
          <w14:ligatures w14:val="standardContextual"/>
        </w:rPr>
        <w:t xml:space="preserve">ein solcher </w:t>
      </w:r>
      <w:r w:rsidR="00A07A8C" w:rsidRPr="00DF771B">
        <w:rPr>
          <w:rFonts w:ascii="Futura Medium" w:eastAsiaTheme="minorHAnsi" w:hAnsi="Futura Medium" w:cs="Futura Medium"/>
          <w:kern w:val="2"/>
          <w:sz w:val="22"/>
          <w:szCs w:val="22"/>
          <w:lang w:eastAsia="en-US"/>
          <w14:ligatures w14:val="standardContextual"/>
        </w:rPr>
        <w:t xml:space="preserve">Wettbewerb ein wichtiger Beitrag zur Auseinandersetzung mit dem Stadtraum und seiner Geschichte. In Zeiten </w:t>
      </w:r>
      <w:r w:rsidRPr="00DF771B">
        <w:rPr>
          <w:rFonts w:ascii="Futura Medium" w:eastAsiaTheme="minorHAnsi" w:hAnsi="Futura Medium" w:cs="Futura Medium"/>
          <w:kern w:val="2"/>
          <w:sz w:val="22"/>
          <w:szCs w:val="22"/>
          <w:lang w:eastAsia="en-US"/>
          <w14:ligatures w14:val="standardContextual"/>
        </w:rPr>
        <w:t xml:space="preserve">sozialer Verschärfungen und Kürzungen öffentlicher Budgets </w:t>
      </w:r>
      <w:r w:rsidR="00A07A8C" w:rsidRPr="00DF771B">
        <w:rPr>
          <w:rFonts w:ascii="Futura Medium" w:eastAsiaTheme="minorHAnsi" w:hAnsi="Futura Medium" w:cs="Futura Medium"/>
          <w:kern w:val="2"/>
          <w:sz w:val="22"/>
          <w:szCs w:val="22"/>
          <w:lang w:eastAsia="en-US"/>
          <w14:ligatures w14:val="standardContextual"/>
        </w:rPr>
        <w:t>ist es umso wichtiger, künstlerische Freiräume zu sichern, die neue Perspektiven eröffnen und Diskussionen anregen. Ada Kobusiewiczs‘ Werk setzt sich engagiert und zugleich humorvoll mit dem Ort auseinander</w:t>
      </w:r>
      <w:r w:rsidR="00341CAE" w:rsidRPr="00DF771B">
        <w:rPr>
          <w:rFonts w:ascii="Futura Medium" w:eastAsiaTheme="minorHAnsi" w:hAnsi="Futura Medium" w:cs="Futura Medium"/>
          <w:kern w:val="2"/>
          <w:sz w:val="22"/>
          <w:szCs w:val="22"/>
          <w:lang w:eastAsia="en-US"/>
          <w14:ligatures w14:val="standardContextual"/>
        </w:rPr>
        <w:t xml:space="preserve"> – Qualitäten, die eine Gemeinschaft stärken können</w:t>
      </w:r>
      <w:r w:rsidRPr="00DF771B">
        <w:rPr>
          <w:rFonts w:ascii="Futura Medium" w:eastAsiaTheme="minorHAnsi" w:hAnsi="Futura Medium" w:cs="Futura Medium"/>
          <w:kern w:val="2"/>
          <w:sz w:val="22"/>
          <w:szCs w:val="22"/>
          <w:lang w:eastAsia="en-US"/>
          <w14:ligatures w14:val="standardContextual"/>
        </w:rPr>
        <w:t>,</w:t>
      </w:r>
      <w:r w:rsidR="008A6D83" w:rsidRPr="00DF771B">
        <w:rPr>
          <w:rFonts w:ascii="Futura Medium" w:eastAsiaTheme="minorHAnsi" w:hAnsi="Futura Medium" w:cs="Futura Medium"/>
          <w:kern w:val="2"/>
          <w:sz w:val="22"/>
          <w:szCs w:val="22"/>
          <w:lang w:eastAsia="en-US"/>
          <w14:ligatures w14:val="standardContextual"/>
        </w:rPr>
        <w:t>“ so Dr. Gabriele Mackert, Leiterin des Instituts für Kunst im öffentlichen Raum Steiermark und Vorsitzende der Jury.</w:t>
      </w:r>
    </w:p>
    <w:p w14:paraId="18050E5E" w14:textId="77777777" w:rsidR="00C62AE6" w:rsidRPr="00CA4918" w:rsidRDefault="00C62AE6" w:rsidP="00CA4918">
      <w:pPr>
        <w:spacing w:after="0" w:line="240" w:lineRule="auto"/>
        <w:jc w:val="both"/>
      </w:pPr>
    </w:p>
    <w:p w14:paraId="1504DA3B" w14:textId="77777777" w:rsidR="00AB019E" w:rsidRPr="00CA4918" w:rsidRDefault="008A6D83" w:rsidP="00CA4918">
      <w:pPr>
        <w:spacing w:after="0" w:line="240" w:lineRule="auto"/>
        <w:jc w:val="both"/>
        <w:rPr>
          <w:b/>
          <w:bCs/>
        </w:rPr>
      </w:pPr>
      <w:r w:rsidRPr="00CA4918">
        <w:rPr>
          <w:b/>
          <w:bCs/>
        </w:rPr>
        <w:t xml:space="preserve">Weitere </w:t>
      </w:r>
      <w:proofErr w:type="gramStart"/>
      <w:r w:rsidRPr="00CA4918">
        <w:rPr>
          <w:b/>
          <w:bCs/>
        </w:rPr>
        <w:t>Teilnehmer:innen</w:t>
      </w:r>
      <w:proofErr w:type="gramEnd"/>
      <w:r w:rsidRPr="00CA4918">
        <w:rPr>
          <w:b/>
          <w:bCs/>
        </w:rPr>
        <w:t xml:space="preserve"> des Wettbewerbs</w:t>
      </w:r>
    </w:p>
    <w:p w14:paraId="7634D81B" w14:textId="77777777" w:rsidR="00AB019E" w:rsidRPr="00F45EE5" w:rsidRDefault="008A6D83" w:rsidP="00CA4918">
      <w:pPr>
        <w:spacing w:after="0" w:line="240" w:lineRule="auto"/>
        <w:jc w:val="both"/>
        <w:rPr>
          <w:rFonts w:ascii="Futura Medium" w:hAnsi="Futura Medium" w:cs="Futura Medium"/>
        </w:rPr>
      </w:pPr>
      <w:r w:rsidRPr="00F45EE5">
        <w:rPr>
          <w:rFonts w:ascii="Futura Medium" w:hAnsi="Futura Medium" w:cs="Futura Medium"/>
        </w:rPr>
        <w:t xml:space="preserve">Neben Ada Kobusiewicz waren die </w:t>
      </w:r>
      <w:proofErr w:type="gramStart"/>
      <w:r w:rsidRPr="00F45EE5">
        <w:rPr>
          <w:rFonts w:ascii="Futura Medium" w:hAnsi="Futura Medium" w:cs="Futura Medium"/>
        </w:rPr>
        <w:t>Künstler:innen</w:t>
      </w:r>
      <w:proofErr w:type="gramEnd"/>
      <w:r w:rsidRPr="00F45EE5">
        <w:rPr>
          <w:rFonts w:ascii="Futura Medium" w:hAnsi="Futura Medium" w:cs="Futura Medium"/>
        </w:rPr>
        <w:t xml:space="preserve"> Transparadiso (Arch. DI Dr. Paul Rajakovics und Dr. Barbara Holub), Jakob Lena Knebl, Ines Doujak sowie Armin A. Pichler im Wettbewerb vertreten. </w:t>
      </w:r>
    </w:p>
    <w:p w14:paraId="6453795F" w14:textId="77777777" w:rsidR="00146F49" w:rsidRPr="00CA4918" w:rsidRDefault="00146F49" w:rsidP="00CA4918">
      <w:pPr>
        <w:spacing w:after="0" w:line="240" w:lineRule="auto"/>
        <w:jc w:val="both"/>
        <w:rPr>
          <w:rFonts w:ascii="Futura Medium" w:hAnsi="Futura Medium" w:cs="Futura Medium"/>
        </w:rPr>
      </w:pPr>
    </w:p>
    <w:p w14:paraId="71640B33" w14:textId="77777777" w:rsidR="00A55422" w:rsidRPr="00CA4918" w:rsidRDefault="008A6D83" w:rsidP="00CA4918">
      <w:pPr>
        <w:spacing w:after="0" w:line="240" w:lineRule="auto"/>
        <w:jc w:val="both"/>
        <w:rPr>
          <w:rFonts w:ascii="Futura Medium" w:hAnsi="Futura Medium" w:cs="Futura Medium"/>
        </w:rPr>
      </w:pPr>
      <w:r w:rsidRPr="00CA4918">
        <w:rPr>
          <w:rFonts w:ascii="Futura Medium" w:hAnsi="Futura Medium" w:cs="Futura Medium"/>
        </w:rPr>
        <w:lastRenderedPageBreak/>
        <w:t xml:space="preserve">Rendering: </w:t>
      </w:r>
      <w:r w:rsidR="00AB019E" w:rsidRPr="00CA4918">
        <w:rPr>
          <w:rFonts w:ascii="Futura Medium" w:hAnsi="Futura Medium" w:cs="Futura Medium"/>
        </w:rPr>
        <w:t xml:space="preserve">Kunst am Bau in Reininghaus LIVORO: Das GELBE VOM EI </w:t>
      </w:r>
      <w:r w:rsidRPr="00CA4918">
        <w:rPr>
          <w:rFonts w:ascii="Futura Medium" w:hAnsi="Futura Medium" w:cs="Futura Medium"/>
        </w:rPr>
        <w:t xml:space="preserve"> </w:t>
      </w:r>
    </w:p>
    <w:p w14:paraId="260E8DA1" w14:textId="77777777" w:rsidR="006B793F" w:rsidRPr="00F45EE5" w:rsidRDefault="008A6D83" w:rsidP="00CA4918">
      <w:pPr>
        <w:spacing w:after="0" w:line="240" w:lineRule="auto"/>
        <w:jc w:val="both"/>
        <w:rPr>
          <w:rFonts w:ascii="Futura Medium" w:hAnsi="Futura Medium" w:cs="Futura Medium"/>
        </w:rPr>
      </w:pPr>
      <w:r w:rsidRPr="00CA4918">
        <w:rPr>
          <w:rFonts w:ascii="Futura Medium" w:hAnsi="Futura Medium" w:cs="Futura Medium"/>
        </w:rPr>
        <w:t xml:space="preserve">Bildquelle: © </w:t>
      </w:r>
      <w:r w:rsidR="00AB019E" w:rsidRPr="00F45EE5">
        <w:rPr>
          <w:rFonts w:ascii="Futura Medium" w:hAnsi="Futura Medium" w:cs="Futura Medium"/>
        </w:rPr>
        <w:t>Boško Marušić</w:t>
      </w:r>
    </w:p>
    <w:p w14:paraId="175C14C2" w14:textId="77777777" w:rsidR="00146F49" w:rsidRDefault="008A6D83" w:rsidP="00F644BE">
      <w:pPr>
        <w:spacing w:after="0" w:line="240" w:lineRule="auto"/>
        <w:jc w:val="both"/>
        <w:rPr>
          <w:rFonts w:ascii="Futura Medium" w:hAnsi="Futura Medium" w:cs="Futura Medium"/>
        </w:rPr>
      </w:pPr>
      <w:r w:rsidRPr="0095036E">
        <w:rPr>
          <w:rFonts w:ascii="Futura Medium" w:hAnsi="Futura Medium" w:cs="Futura Medium"/>
        </w:rPr>
        <w:t>Foto: Jury (v. l. n. r.): Vorstandsdirektor DI Hans Schaffer (</w:t>
      </w:r>
      <w:proofErr w:type="gramStart"/>
      <w:r w:rsidRPr="0095036E">
        <w:rPr>
          <w:rFonts w:ascii="Futura Medium" w:hAnsi="Futura Medium" w:cs="Futura Medium"/>
        </w:rPr>
        <w:t>ÖWG Wohnbau</w:t>
      </w:r>
      <w:proofErr w:type="gramEnd"/>
      <w:r w:rsidRPr="0095036E">
        <w:rPr>
          <w:rFonts w:ascii="Futura Medium" w:hAnsi="Futura Medium" w:cs="Futura Medium"/>
        </w:rPr>
        <w:t xml:space="preserve">), </w:t>
      </w:r>
      <w:r w:rsidR="0095036E" w:rsidRPr="0095036E">
        <w:rPr>
          <w:rFonts w:ascii="Futura Medium" w:hAnsi="Futura Medium" w:cs="Futura Medium"/>
        </w:rPr>
        <w:t>Vst. Dir. DI Hans Schaffer, Geschäftsführer ÖWG Wohnbau</w:t>
      </w:r>
      <w:r w:rsidR="0095036E">
        <w:rPr>
          <w:rFonts w:ascii="Futura Medium" w:hAnsi="Futura Medium" w:cs="Futura Medium"/>
        </w:rPr>
        <w:t xml:space="preserve">, </w:t>
      </w:r>
      <w:r w:rsidR="0095036E" w:rsidRPr="0095036E">
        <w:rPr>
          <w:rFonts w:ascii="Futura Medium" w:hAnsi="Futura Medium" w:cs="Futura Medium"/>
        </w:rPr>
        <w:t>DI Marion Wicher, Fachbeirat Kunst im öffentlichen Raum Stadt Graz</w:t>
      </w:r>
      <w:r w:rsidR="0095036E">
        <w:rPr>
          <w:rFonts w:ascii="Futura Medium" w:hAnsi="Futura Medium" w:cs="Futura Medium"/>
        </w:rPr>
        <w:t xml:space="preserve">, </w:t>
      </w:r>
      <w:r w:rsidR="0095036E" w:rsidRPr="0095036E">
        <w:rPr>
          <w:rFonts w:ascii="Futura Medium" w:hAnsi="Futura Medium" w:cs="Futura Medium"/>
        </w:rPr>
        <w:t>Dr. Gabriele Mackert, Leiterin Institut für Kunst im öffentlichen Raum Steiermark</w:t>
      </w:r>
      <w:r w:rsidR="0095036E">
        <w:rPr>
          <w:rFonts w:ascii="Futura Medium" w:hAnsi="Futura Medium" w:cs="Futura Medium"/>
        </w:rPr>
        <w:t xml:space="preserve">, </w:t>
      </w:r>
      <w:r w:rsidR="0095036E" w:rsidRPr="0095036E">
        <w:rPr>
          <w:rFonts w:ascii="Futura Medium" w:hAnsi="Futura Medium" w:cs="Futura Medium"/>
        </w:rPr>
        <w:t xml:space="preserve">Mag. Juliane Feldhoffer, Kunst im öffentlichen Raum Niederösterreich </w:t>
      </w:r>
      <w:r w:rsidR="0095036E">
        <w:rPr>
          <w:rFonts w:ascii="Futura Medium" w:hAnsi="Futura Medium" w:cs="Futura Medium"/>
        </w:rPr>
        <w:t xml:space="preserve">und </w:t>
      </w:r>
      <w:r w:rsidR="0095036E" w:rsidRPr="0095036E">
        <w:rPr>
          <w:rFonts w:ascii="Futura Medium" w:hAnsi="Futura Medium" w:cs="Futura Medium"/>
        </w:rPr>
        <w:t>Anton Lederer, rotor, Graz</w:t>
      </w:r>
      <w:r w:rsidR="0095036E">
        <w:rPr>
          <w:rFonts w:ascii="Futura Medium" w:hAnsi="Futura Medium" w:cs="Futura Medium"/>
        </w:rPr>
        <w:t>.</w:t>
      </w:r>
      <w:r w:rsidR="0095036E" w:rsidRPr="0095036E">
        <w:rPr>
          <w:rFonts w:ascii="Futura Medium" w:hAnsi="Futura Medium" w:cs="Futura Medium"/>
        </w:rPr>
        <w:t xml:space="preserve"> </w:t>
      </w:r>
    </w:p>
    <w:p w14:paraId="042D7BD3" w14:textId="5E09CC75" w:rsidR="00DF771B" w:rsidRPr="00F45EE5" w:rsidRDefault="00DF771B" w:rsidP="00DF771B">
      <w:pPr>
        <w:spacing w:after="0" w:line="240" w:lineRule="auto"/>
        <w:jc w:val="both"/>
        <w:rPr>
          <w:rFonts w:ascii="Futura Medium" w:hAnsi="Futura Medium" w:cs="Futura Medium"/>
        </w:rPr>
      </w:pPr>
      <w:r w:rsidRPr="00CA4918">
        <w:rPr>
          <w:rFonts w:ascii="Futura Medium" w:hAnsi="Futura Medium" w:cs="Futura Medium"/>
        </w:rPr>
        <w:t xml:space="preserve">Bildquelle: © </w:t>
      </w:r>
      <w:proofErr w:type="gramStart"/>
      <w:r w:rsidRPr="00F45EE5">
        <w:rPr>
          <w:rFonts w:ascii="Futura Medium" w:hAnsi="Futura Medium" w:cs="Futura Medium"/>
        </w:rPr>
        <w:t>ÖWG Wohnbau</w:t>
      </w:r>
      <w:proofErr w:type="gramEnd"/>
    </w:p>
    <w:p w14:paraId="429523F4" w14:textId="77777777" w:rsidR="00041408" w:rsidRPr="00773DBC" w:rsidRDefault="00041408" w:rsidP="00F644BE">
      <w:pPr>
        <w:spacing w:after="0" w:line="240" w:lineRule="auto"/>
        <w:jc w:val="both"/>
        <w:rPr>
          <w:rFonts w:ascii="Futura Medium" w:hAnsi="Futura Medium" w:cs="Futura Medium"/>
        </w:rPr>
      </w:pPr>
    </w:p>
    <w:p w14:paraId="6E911A6F" w14:textId="77777777" w:rsidR="009169E2" w:rsidRPr="00773DBC" w:rsidRDefault="008A6D83" w:rsidP="00F644BE">
      <w:pPr>
        <w:pStyle w:val="p6"/>
        <w:spacing w:before="0" w:beforeAutospacing="0" w:after="0" w:afterAutospacing="0"/>
        <w:contextualSpacing/>
        <w:jc w:val="both"/>
        <w:rPr>
          <w:rFonts w:ascii="Futura Medium" w:eastAsiaTheme="minorHAnsi" w:hAnsi="Futura Medium" w:cs="Futura Medium"/>
          <w:b/>
          <w:bCs/>
          <w:kern w:val="2"/>
          <w:sz w:val="20"/>
          <w:szCs w:val="20"/>
          <w:lang w:eastAsia="en-US"/>
          <w14:ligatures w14:val="standardContextual"/>
        </w:rPr>
      </w:pPr>
      <w:r w:rsidRPr="00773DBC">
        <w:rPr>
          <w:rFonts w:ascii="Futura Medium" w:eastAsiaTheme="minorHAnsi" w:hAnsi="Futura Medium" w:cs="Futura Medium" w:hint="cs"/>
          <w:b/>
          <w:bCs/>
          <w:kern w:val="2"/>
          <w:sz w:val="20"/>
          <w:szCs w:val="20"/>
          <w:lang w:eastAsia="en-US"/>
          <w14:ligatures w14:val="standardContextual"/>
        </w:rPr>
        <w:t xml:space="preserve">Über </w:t>
      </w:r>
      <w:proofErr w:type="gramStart"/>
      <w:r w:rsidRPr="00773DBC">
        <w:rPr>
          <w:rFonts w:ascii="Futura Medium" w:eastAsiaTheme="minorHAnsi" w:hAnsi="Futura Medium" w:cs="Futura Medium" w:hint="cs"/>
          <w:b/>
          <w:bCs/>
          <w:kern w:val="2"/>
          <w:sz w:val="20"/>
          <w:szCs w:val="20"/>
          <w:lang w:eastAsia="en-US"/>
          <w14:ligatures w14:val="standardContextual"/>
        </w:rPr>
        <w:t>ÖWG Wohnbau</w:t>
      </w:r>
      <w:proofErr w:type="gramEnd"/>
    </w:p>
    <w:p w14:paraId="4FB00983" w14:textId="77777777" w:rsidR="009169E2" w:rsidRPr="00773DBC" w:rsidRDefault="008A6D83" w:rsidP="00F644BE">
      <w:pPr>
        <w:pStyle w:val="p6"/>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wurde 1950 gegründet und ist der größte gemeinnützige Wohnbauträger in der Steiermark.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errichtet sowohl geförderte als auch freifinanzierte Wohnungen in den Rechtsformen Eigentum, Miete und Miete mit Kaufoption. </w:t>
      </w:r>
      <w:r w:rsidR="00463F6E" w:rsidRPr="00773DBC">
        <w:rPr>
          <w:rFonts w:ascii="Futura Medium" w:eastAsiaTheme="minorHAnsi" w:hAnsi="Futura Medium" w:cs="Futura Medium" w:hint="cs"/>
          <w:kern w:val="2"/>
          <w:sz w:val="20"/>
          <w:szCs w:val="20"/>
          <w:lang w:eastAsia="en-US"/>
          <w14:ligatures w14:val="standardContextual"/>
        </w:rPr>
        <w:t xml:space="preserve">In über 180 steirischen Gemeinden baute der Wohnbauträger darüber hinaus Kindergärten, Schulen, Studentenheime, Universitätsinstitute und Seniorenwohnhäuser und revitalisierte historisch wertvolle Bausubstanz. </w:t>
      </w:r>
      <w:r w:rsidRPr="00773DBC">
        <w:rPr>
          <w:rFonts w:ascii="Futura Medium" w:eastAsiaTheme="minorHAnsi" w:hAnsi="Futura Medium" w:cs="Futura Medium" w:hint="cs"/>
          <w:kern w:val="2"/>
          <w:sz w:val="20"/>
          <w:szCs w:val="20"/>
          <w:lang w:eastAsia="en-US"/>
          <w14:ligatures w14:val="standardContextual"/>
        </w:rPr>
        <w:t xml:space="preserve">Heute verwaltet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mehr als 33.000 Wohnungen für individuelle Wohnbedürfnisse in unterschiedlichen Lagen. Mit über 40.000 Verwaltungseinheiten im Wohn- und Geschäftsbereich ist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die größte gemeinnützige Hausverwaltung der Steiermark und eine der größten Österreichs. Am Sitz in Graz sind über 200 </w:t>
      </w:r>
      <w:proofErr w:type="gramStart"/>
      <w:r w:rsidRPr="00773DBC">
        <w:rPr>
          <w:rFonts w:ascii="Futura Medium" w:eastAsiaTheme="minorHAnsi" w:hAnsi="Futura Medium" w:cs="Futura Medium" w:hint="cs"/>
          <w:kern w:val="2"/>
          <w:sz w:val="20"/>
          <w:szCs w:val="20"/>
          <w:lang w:eastAsia="en-US"/>
          <w14:ligatures w14:val="standardContextual"/>
        </w:rPr>
        <w:t>Mitarbeiter:innen</w:t>
      </w:r>
      <w:proofErr w:type="gramEnd"/>
      <w:r w:rsidRPr="00773DBC">
        <w:rPr>
          <w:rFonts w:ascii="Futura Medium" w:eastAsiaTheme="minorHAnsi" w:hAnsi="Futura Medium" w:cs="Futura Medium" w:hint="cs"/>
          <w:kern w:val="2"/>
          <w:sz w:val="20"/>
          <w:szCs w:val="20"/>
          <w:lang w:eastAsia="en-US"/>
          <w14:ligatures w14:val="standardContextual"/>
        </w:rPr>
        <w:t xml:space="preserve"> beschäftigt.</w:t>
      </w:r>
      <w:r w:rsidR="00221342">
        <w:rPr>
          <w:rFonts w:ascii="Futura Medium" w:eastAsiaTheme="minorHAnsi" w:hAnsi="Futura Medium" w:cs="Futura Medium"/>
          <w:kern w:val="2"/>
          <w:sz w:val="20"/>
          <w:szCs w:val="20"/>
          <w:lang w:eastAsia="en-US"/>
          <w14:ligatures w14:val="standardContextual"/>
        </w:rPr>
        <w:t xml:space="preserve"> Im Jahr 2025</w:t>
      </w:r>
      <w:r w:rsidRPr="00773DBC">
        <w:rPr>
          <w:rFonts w:ascii="Futura Medium" w:eastAsiaTheme="minorHAnsi" w:hAnsi="Futura Medium" w:cs="Futura Medium" w:hint="cs"/>
          <w:kern w:val="2"/>
          <w:sz w:val="20"/>
          <w:szCs w:val="20"/>
          <w:lang w:eastAsia="en-US"/>
          <w14:ligatures w14:val="standardContextual"/>
        </w:rPr>
        <w:t xml:space="preserve"> feiert</w:t>
      </w:r>
      <w:r w:rsidR="00221342">
        <w:rPr>
          <w:rFonts w:ascii="Futura Medium" w:eastAsiaTheme="minorHAnsi" w:hAnsi="Futura Medium" w:cs="Futura Medium"/>
          <w:kern w:val="2"/>
          <w:sz w:val="20"/>
          <w:szCs w:val="20"/>
          <w:lang w:eastAsia="en-US"/>
          <w14:ligatures w14:val="standardContextual"/>
        </w:rPr>
        <w:t>e</w:t>
      </w:r>
      <w:r w:rsidRPr="00773DBC">
        <w:rPr>
          <w:rFonts w:ascii="Futura Medium" w:eastAsiaTheme="minorHAnsi" w:hAnsi="Futura Medium" w:cs="Futura Medium" w:hint="cs"/>
          <w:kern w:val="2"/>
          <w:sz w:val="20"/>
          <w:szCs w:val="20"/>
          <w:lang w:eastAsia="en-US"/>
          <w14:ligatures w14:val="standardContextual"/>
        </w:rPr>
        <w:t xml:space="preserve">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das 75-jährige Bestehen. Mehr unter </w:t>
      </w:r>
      <w:hyperlink r:id="rId8" w:history="1">
        <w:r w:rsidRPr="00773DBC">
          <w:rPr>
            <w:rFonts w:ascii="Futura Medium" w:eastAsiaTheme="minorHAnsi" w:hAnsi="Futura Medium" w:cs="Futura Medium" w:hint="cs"/>
            <w:color w:val="41A52A"/>
            <w:kern w:val="2"/>
            <w:sz w:val="20"/>
            <w:szCs w:val="20"/>
            <w:u w:val="single"/>
            <w:lang w:eastAsia="en-US"/>
            <w14:ligatures w14:val="standardContextual"/>
          </w:rPr>
          <w:t>oewg.at</w:t>
        </w:r>
      </w:hyperlink>
      <w:r w:rsidRPr="00773DBC">
        <w:rPr>
          <w:rFonts w:ascii="Futura Medium" w:eastAsiaTheme="minorHAnsi" w:hAnsi="Futura Medium" w:cs="Futura Medium" w:hint="cs"/>
          <w:color w:val="41A52A"/>
          <w:kern w:val="2"/>
          <w:sz w:val="20"/>
          <w:szCs w:val="20"/>
          <w:lang w:eastAsia="en-US"/>
          <w14:ligatures w14:val="standardContextual"/>
        </w:rPr>
        <w:t xml:space="preserve"> </w:t>
      </w:r>
    </w:p>
    <w:p w14:paraId="2F69C3BA" w14:textId="77777777" w:rsidR="00367A70" w:rsidRPr="00773DBC" w:rsidRDefault="00367A70" w:rsidP="00F644BE">
      <w:pPr>
        <w:pStyle w:val="p7"/>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
    <w:p w14:paraId="078687F2" w14:textId="77777777" w:rsidR="00367A70" w:rsidRPr="00773DBC" w:rsidRDefault="008A6D83" w:rsidP="00F644BE">
      <w:pPr>
        <w:pStyle w:val="p2"/>
        <w:spacing w:before="0" w:beforeAutospacing="0" w:after="0" w:afterAutospacing="0"/>
        <w:contextualSpacing/>
        <w:rPr>
          <w:rFonts w:ascii="Futura Medium" w:eastAsiaTheme="minorHAnsi" w:hAnsi="Futura Medium" w:cs="Futura Medium"/>
          <w:kern w:val="2"/>
          <w:sz w:val="20"/>
          <w:szCs w:val="20"/>
          <w:lang w:eastAsia="en-US"/>
          <w14:ligatures w14:val="standardContextual"/>
        </w:rPr>
      </w:pPr>
      <w:r w:rsidRPr="00773DBC">
        <w:rPr>
          <w:rFonts w:ascii="Futura Medium" w:eastAsiaTheme="minorHAnsi" w:hAnsi="Futura Medium" w:cs="Futura Medium" w:hint="cs"/>
          <w:b/>
          <w:bCs/>
          <w:kern w:val="2"/>
          <w:sz w:val="20"/>
          <w:szCs w:val="20"/>
          <w:lang w:eastAsia="en-US"/>
          <w14:ligatures w14:val="standardContextual"/>
        </w:rPr>
        <w:t>Pressekontakt ÖWG</w:t>
      </w:r>
      <w:r w:rsidRPr="00773DBC">
        <w:rPr>
          <w:rFonts w:ascii="Futura Medium" w:eastAsiaTheme="minorHAnsi" w:hAnsi="Futura Medium" w:cs="Futura Medium" w:hint="cs"/>
          <w:kern w:val="2"/>
          <w:sz w:val="20"/>
          <w:szCs w:val="20"/>
          <w:lang w:eastAsia="en-US"/>
          <w14:ligatures w14:val="standardContextual"/>
        </w:rPr>
        <w:br/>
        <w:t>Dr. Alexandra Vasak, Reiter PR</w:t>
      </w:r>
      <w:r w:rsidRPr="00773DBC">
        <w:rPr>
          <w:rFonts w:ascii="Futura Medium" w:eastAsiaTheme="minorHAnsi" w:hAnsi="Futura Medium" w:cs="Futura Medium" w:hint="cs"/>
          <w:kern w:val="2"/>
          <w:sz w:val="20"/>
          <w:szCs w:val="20"/>
          <w:lang w:eastAsia="en-US"/>
          <w14:ligatures w14:val="standardContextual"/>
        </w:rPr>
        <w:br/>
        <w:t>Praterstraße 1 | weXelerate Space 12 | 1020 Wien</w:t>
      </w:r>
      <w:r w:rsidRPr="00773DBC">
        <w:rPr>
          <w:rFonts w:ascii="Futura Medium" w:eastAsiaTheme="minorHAnsi" w:hAnsi="Futura Medium" w:cs="Futura Medium" w:hint="cs"/>
          <w:kern w:val="2"/>
          <w:sz w:val="20"/>
          <w:szCs w:val="20"/>
          <w:lang w:eastAsia="en-US"/>
          <w14:ligatures w14:val="standardContextual"/>
        </w:rPr>
        <w:br/>
        <w:t>T: +43 699 120 895 59</w:t>
      </w:r>
      <w:r w:rsidRPr="00773DBC">
        <w:rPr>
          <w:rFonts w:ascii="Futura Medium" w:eastAsiaTheme="minorHAnsi" w:hAnsi="Futura Medium" w:cs="Futura Medium" w:hint="cs"/>
          <w:kern w:val="2"/>
          <w:sz w:val="20"/>
          <w:szCs w:val="20"/>
          <w:lang w:eastAsia="en-US"/>
          <w14:ligatures w14:val="standardContextual"/>
        </w:rPr>
        <w:br/>
      </w:r>
      <w:hyperlink r:id="rId9" w:history="1">
        <w:r w:rsidRPr="00773DBC">
          <w:rPr>
            <w:rFonts w:ascii="Futura Medium" w:eastAsiaTheme="minorHAnsi" w:hAnsi="Futura Medium" w:cs="Futura Medium" w:hint="cs"/>
            <w:kern w:val="2"/>
            <w:sz w:val="20"/>
            <w:szCs w:val="20"/>
            <w:lang w:eastAsia="en-US"/>
            <w14:ligatures w14:val="standardContextual"/>
          </w:rPr>
          <w:t>alexandra.vasak@reiterpr.com</w:t>
        </w:r>
      </w:hyperlink>
      <w:r w:rsidRPr="00773DBC">
        <w:rPr>
          <w:rFonts w:ascii="Futura Medium" w:eastAsiaTheme="minorHAnsi" w:hAnsi="Futura Medium" w:cs="Futura Medium" w:hint="cs"/>
          <w:kern w:val="2"/>
          <w:sz w:val="20"/>
          <w:szCs w:val="20"/>
          <w:lang w:eastAsia="en-US"/>
          <w14:ligatures w14:val="standardContextual"/>
        </w:rPr>
        <w:t xml:space="preserve"> </w:t>
      </w:r>
    </w:p>
    <w:p w14:paraId="4F1A0C6E" w14:textId="77777777" w:rsidR="00D15159" w:rsidRPr="00773DBC" w:rsidRDefault="00D15159" w:rsidP="00F644BE">
      <w:pPr>
        <w:spacing w:after="0" w:line="240" w:lineRule="auto"/>
        <w:rPr>
          <w:rFonts w:ascii="Futura Medium" w:hAnsi="Futura Medium" w:cs="Futura Medium"/>
        </w:rPr>
      </w:pPr>
    </w:p>
    <w:sectPr w:rsidR="00D15159" w:rsidRPr="00773DBC" w:rsidSect="00985867">
      <w:headerReference w:type="default" r:id="rId10"/>
      <w:pgSz w:w="11906" w:h="16838"/>
      <w:pgMar w:top="2818"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EAC406" w14:textId="77777777" w:rsidR="00573EB3" w:rsidRDefault="00573EB3">
      <w:pPr>
        <w:spacing w:after="0" w:line="240" w:lineRule="auto"/>
      </w:pPr>
      <w:r>
        <w:separator/>
      </w:r>
    </w:p>
  </w:endnote>
  <w:endnote w:type="continuationSeparator" w:id="0">
    <w:p w14:paraId="26F161EC" w14:textId="77777777" w:rsidR="00573EB3" w:rsidRDefault="00573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utura Lt BT">
    <w:altName w:val="Arial"/>
    <w:panose1 w:val="020B0602020204020303"/>
    <w:charset w:val="00"/>
    <w:family w:val="swiss"/>
    <w:pitch w:val="variable"/>
    <w:sig w:usb0="800008E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Futura Medium">
    <w:altName w:val="FUTURA MEDIUM"/>
    <w:panose1 w:val="020B0602020204020303"/>
    <w:charset w:val="B1"/>
    <w:family w:val="swiss"/>
    <w:pitch w:val="variable"/>
    <w:sig w:usb0="80000867" w:usb1="00000000" w:usb2="00000000" w:usb3="00000000" w:csb0="000001F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171681" w14:textId="77777777" w:rsidR="00573EB3" w:rsidRDefault="00573EB3">
      <w:pPr>
        <w:spacing w:after="0" w:line="240" w:lineRule="auto"/>
      </w:pPr>
      <w:r>
        <w:separator/>
      </w:r>
    </w:p>
  </w:footnote>
  <w:footnote w:type="continuationSeparator" w:id="0">
    <w:p w14:paraId="4FA62B97" w14:textId="77777777" w:rsidR="00573EB3" w:rsidRDefault="00573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06E3A4" w14:textId="77777777" w:rsidR="003F0A14" w:rsidRDefault="008A6D83" w:rsidP="003F0A14">
    <w:pPr>
      <w:pStyle w:val="Kopfzeile"/>
      <w:tabs>
        <w:tab w:val="clear" w:pos="4536"/>
        <w:tab w:val="clear" w:pos="9072"/>
        <w:tab w:val="left" w:pos="3464"/>
      </w:tabs>
    </w:pPr>
    <w:r>
      <w:rPr>
        <w:noProof/>
      </w:rPr>
      <w:drawing>
        <wp:anchor distT="0" distB="0" distL="114300" distR="114300" simplePos="0" relativeHeight="251658240" behindDoc="1" locked="0" layoutInCell="1" allowOverlap="1" wp14:anchorId="7E44CE9E" wp14:editId="30B77F8E">
          <wp:simplePos x="0" y="0"/>
          <wp:positionH relativeFrom="page">
            <wp:align>left</wp:align>
          </wp:positionH>
          <wp:positionV relativeFrom="paragraph">
            <wp:posOffset>-457835</wp:posOffset>
          </wp:positionV>
          <wp:extent cx="7565684" cy="10692000"/>
          <wp:effectExtent l="0" t="0" r="0" b="0"/>
          <wp:wrapNone/>
          <wp:docPr id="769311906"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11906" name="Grafik 1" descr="Ein Bild, das Text, Screenshot, Desig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5684"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505B0D4"/>
    <w:multiLevelType w:val="hybridMultilevel"/>
    <w:tmpl w:val="FFFFFFFF"/>
    <w:lvl w:ilvl="0" w:tplc="E0EE9BB6">
      <w:start w:val="1"/>
      <w:numFmt w:val="bullet"/>
      <w:lvlText w:val="•"/>
      <w:lvlJc w:val="left"/>
    </w:lvl>
    <w:lvl w:ilvl="1" w:tplc="FA94A7D6">
      <w:numFmt w:val="decimal"/>
      <w:lvlText w:val=""/>
      <w:lvlJc w:val="left"/>
    </w:lvl>
    <w:lvl w:ilvl="2" w:tplc="4494445E">
      <w:numFmt w:val="decimal"/>
      <w:lvlText w:val=""/>
      <w:lvlJc w:val="left"/>
    </w:lvl>
    <w:lvl w:ilvl="3" w:tplc="39B0A548">
      <w:numFmt w:val="decimal"/>
      <w:lvlText w:val=""/>
      <w:lvlJc w:val="left"/>
    </w:lvl>
    <w:lvl w:ilvl="4" w:tplc="56268584">
      <w:numFmt w:val="decimal"/>
      <w:lvlText w:val=""/>
      <w:lvlJc w:val="left"/>
    </w:lvl>
    <w:lvl w:ilvl="5" w:tplc="98962A08">
      <w:numFmt w:val="decimal"/>
      <w:lvlText w:val=""/>
      <w:lvlJc w:val="left"/>
    </w:lvl>
    <w:lvl w:ilvl="6" w:tplc="EA2080DC">
      <w:numFmt w:val="decimal"/>
      <w:lvlText w:val=""/>
      <w:lvlJc w:val="left"/>
    </w:lvl>
    <w:lvl w:ilvl="7" w:tplc="F954C9F6">
      <w:numFmt w:val="decimal"/>
      <w:lvlText w:val=""/>
      <w:lvlJc w:val="left"/>
    </w:lvl>
    <w:lvl w:ilvl="8" w:tplc="991A1252">
      <w:numFmt w:val="decimal"/>
      <w:lvlText w:val=""/>
      <w:lvlJc w:val="left"/>
    </w:lvl>
  </w:abstractNum>
  <w:abstractNum w:abstractNumId="1" w15:restartNumberingAfterBreak="0">
    <w:nsid w:val="067E3E8A"/>
    <w:multiLevelType w:val="multilevel"/>
    <w:tmpl w:val="F284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8F120E"/>
    <w:multiLevelType w:val="hybridMultilevel"/>
    <w:tmpl w:val="FD52E60A"/>
    <w:lvl w:ilvl="0" w:tplc="6E18E696">
      <w:start w:val="1"/>
      <w:numFmt w:val="decimal"/>
      <w:lvlText w:val="%1."/>
      <w:lvlJc w:val="left"/>
      <w:pPr>
        <w:ind w:left="720" w:hanging="360"/>
      </w:pPr>
      <w:rPr>
        <w:rFonts w:hint="default"/>
      </w:rPr>
    </w:lvl>
    <w:lvl w:ilvl="1" w:tplc="C36A628A" w:tentative="1">
      <w:start w:val="1"/>
      <w:numFmt w:val="lowerLetter"/>
      <w:lvlText w:val="%2."/>
      <w:lvlJc w:val="left"/>
      <w:pPr>
        <w:ind w:left="1440" w:hanging="360"/>
      </w:pPr>
    </w:lvl>
    <w:lvl w:ilvl="2" w:tplc="D504BA24" w:tentative="1">
      <w:start w:val="1"/>
      <w:numFmt w:val="lowerRoman"/>
      <w:lvlText w:val="%3."/>
      <w:lvlJc w:val="right"/>
      <w:pPr>
        <w:ind w:left="2160" w:hanging="180"/>
      </w:pPr>
    </w:lvl>
    <w:lvl w:ilvl="3" w:tplc="7CB6ED7E" w:tentative="1">
      <w:start w:val="1"/>
      <w:numFmt w:val="decimal"/>
      <w:lvlText w:val="%4."/>
      <w:lvlJc w:val="left"/>
      <w:pPr>
        <w:ind w:left="2880" w:hanging="360"/>
      </w:pPr>
    </w:lvl>
    <w:lvl w:ilvl="4" w:tplc="96B2AD18" w:tentative="1">
      <w:start w:val="1"/>
      <w:numFmt w:val="lowerLetter"/>
      <w:lvlText w:val="%5."/>
      <w:lvlJc w:val="left"/>
      <w:pPr>
        <w:ind w:left="3600" w:hanging="360"/>
      </w:pPr>
    </w:lvl>
    <w:lvl w:ilvl="5" w:tplc="1136B59E" w:tentative="1">
      <w:start w:val="1"/>
      <w:numFmt w:val="lowerRoman"/>
      <w:lvlText w:val="%6."/>
      <w:lvlJc w:val="right"/>
      <w:pPr>
        <w:ind w:left="4320" w:hanging="180"/>
      </w:pPr>
    </w:lvl>
    <w:lvl w:ilvl="6" w:tplc="DCF66446" w:tentative="1">
      <w:start w:val="1"/>
      <w:numFmt w:val="decimal"/>
      <w:lvlText w:val="%7."/>
      <w:lvlJc w:val="left"/>
      <w:pPr>
        <w:ind w:left="5040" w:hanging="360"/>
      </w:pPr>
    </w:lvl>
    <w:lvl w:ilvl="7" w:tplc="2A36A7EA" w:tentative="1">
      <w:start w:val="1"/>
      <w:numFmt w:val="lowerLetter"/>
      <w:lvlText w:val="%8."/>
      <w:lvlJc w:val="left"/>
      <w:pPr>
        <w:ind w:left="5760" w:hanging="360"/>
      </w:pPr>
    </w:lvl>
    <w:lvl w:ilvl="8" w:tplc="354299F6" w:tentative="1">
      <w:start w:val="1"/>
      <w:numFmt w:val="lowerRoman"/>
      <w:lvlText w:val="%9."/>
      <w:lvlJc w:val="right"/>
      <w:pPr>
        <w:ind w:left="6480" w:hanging="180"/>
      </w:pPr>
    </w:lvl>
  </w:abstractNum>
  <w:abstractNum w:abstractNumId="3" w15:restartNumberingAfterBreak="0">
    <w:nsid w:val="155D36D4"/>
    <w:multiLevelType w:val="hybridMultilevel"/>
    <w:tmpl w:val="69069E4A"/>
    <w:lvl w:ilvl="0" w:tplc="7AC8DDF8">
      <w:start w:val="1"/>
      <w:numFmt w:val="bullet"/>
      <w:lvlText w:val=""/>
      <w:lvlJc w:val="left"/>
      <w:pPr>
        <w:ind w:left="720" w:hanging="360"/>
      </w:pPr>
      <w:rPr>
        <w:rFonts w:ascii="Symbol" w:hAnsi="Symbol" w:hint="default"/>
      </w:rPr>
    </w:lvl>
    <w:lvl w:ilvl="1" w:tplc="132A8F04" w:tentative="1">
      <w:start w:val="1"/>
      <w:numFmt w:val="bullet"/>
      <w:lvlText w:val="o"/>
      <w:lvlJc w:val="left"/>
      <w:pPr>
        <w:ind w:left="1440" w:hanging="360"/>
      </w:pPr>
      <w:rPr>
        <w:rFonts w:ascii="Courier New" w:hAnsi="Courier New" w:cs="Courier New" w:hint="default"/>
      </w:rPr>
    </w:lvl>
    <w:lvl w:ilvl="2" w:tplc="F00C87F8" w:tentative="1">
      <w:start w:val="1"/>
      <w:numFmt w:val="bullet"/>
      <w:lvlText w:val=""/>
      <w:lvlJc w:val="left"/>
      <w:pPr>
        <w:ind w:left="2160" w:hanging="360"/>
      </w:pPr>
      <w:rPr>
        <w:rFonts w:ascii="Wingdings" w:hAnsi="Wingdings" w:hint="default"/>
      </w:rPr>
    </w:lvl>
    <w:lvl w:ilvl="3" w:tplc="98BA9FC4" w:tentative="1">
      <w:start w:val="1"/>
      <w:numFmt w:val="bullet"/>
      <w:lvlText w:val=""/>
      <w:lvlJc w:val="left"/>
      <w:pPr>
        <w:ind w:left="2880" w:hanging="360"/>
      </w:pPr>
      <w:rPr>
        <w:rFonts w:ascii="Symbol" w:hAnsi="Symbol" w:hint="default"/>
      </w:rPr>
    </w:lvl>
    <w:lvl w:ilvl="4" w:tplc="8B584B2A" w:tentative="1">
      <w:start w:val="1"/>
      <w:numFmt w:val="bullet"/>
      <w:lvlText w:val="o"/>
      <w:lvlJc w:val="left"/>
      <w:pPr>
        <w:ind w:left="3600" w:hanging="360"/>
      </w:pPr>
      <w:rPr>
        <w:rFonts w:ascii="Courier New" w:hAnsi="Courier New" w:cs="Courier New" w:hint="default"/>
      </w:rPr>
    </w:lvl>
    <w:lvl w:ilvl="5" w:tplc="17B85ADC" w:tentative="1">
      <w:start w:val="1"/>
      <w:numFmt w:val="bullet"/>
      <w:lvlText w:val=""/>
      <w:lvlJc w:val="left"/>
      <w:pPr>
        <w:ind w:left="4320" w:hanging="360"/>
      </w:pPr>
      <w:rPr>
        <w:rFonts w:ascii="Wingdings" w:hAnsi="Wingdings" w:hint="default"/>
      </w:rPr>
    </w:lvl>
    <w:lvl w:ilvl="6" w:tplc="1D3CD6F6" w:tentative="1">
      <w:start w:val="1"/>
      <w:numFmt w:val="bullet"/>
      <w:lvlText w:val=""/>
      <w:lvlJc w:val="left"/>
      <w:pPr>
        <w:ind w:left="5040" w:hanging="360"/>
      </w:pPr>
      <w:rPr>
        <w:rFonts w:ascii="Symbol" w:hAnsi="Symbol" w:hint="default"/>
      </w:rPr>
    </w:lvl>
    <w:lvl w:ilvl="7" w:tplc="261A1C74" w:tentative="1">
      <w:start w:val="1"/>
      <w:numFmt w:val="bullet"/>
      <w:lvlText w:val="o"/>
      <w:lvlJc w:val="left"/>
      <w:pPr>
        <w:ind w:left="5760" w:hanging="360"/>
      </w:pPr>
      <w:rPr>
        <w:rFonts w:ascii="Courier New" w:hAnsi="Courier New" w:cs="Courier New" w:hint="default"/>
      </w:rPr>
    </w:lvl>
    <w:lvl w:ilvl="8" w:tplc="FE98A080" w:tentative="1">
      <w:start w:val="1"/>
      <w:numFmt w:val="bullet"/>
      <w:lvlText w:val=""/>
      <w:lvlJc w:val="left"/>
      <w:pPr>
        <w:ind w:left="6480" w:hanging="360"/>
      </w:pPr>
      <w:rPr>
        <w:rFonts w:ascii="Wingdings" w:hAnsi="Wingdings" w:hint="default"/>
      </w:rPr>
    </w:lvl>
  </w:abstractNum>
  <w:abstractNum w:abstractNumId="4" w15:restartNumberingAfterBreak="0">
    <w:nsid w:val="2E425D21"/>
    <w:multiLevelType w:val="multilevel"/>
    <w:tmpl w:val="2988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BC037E"/>
    <w:multiLevelType w:val="hybridMultilevel"/>
    <w:tmpl w:val="469A0AC8"/>
    <w:lvl w:ilvl="0" w:tplc="76762590">
      <w:start w:val="1"/>
      <w:numFmt w:val="decimal"/>
      <w:lvlText w:val="%1."/>
      <w:lvlJc w:val="left"/>
      <w:pPr>
        <w:ind w:left="720" w:hanging="360"/>
      </w:pPr>
      <w:rPr>
        <w:rFonts w:hint="default"/>
      </w:rPr>
    </w:lvl>
    <w:lvl w:ilvl="1" w:tplc="85687DBA" w:tentative="1">
      <w:start w:val="1"/>
      <w:numFmt w:val="lowerLetter"/>
      <w:lvlText w:val="%2."/>
      <w:lvlJc w:val="left"/>
      <w:pPr>
        <w:ind w:left="1440" w:hanging="360"/>
      </w:pPr>
    </w:lvl>
    <w:lvl w:ilvl="2" w:tplc="CDE201A8" w:tentative="1">
      <w:start w:val="1"/>
      <w:numFmt w:val="lowerRoman"/>
      <w:lvlText w:val="%3."/>
      <w:lvlJc w:val="right"/>
      <w:pPr>
        <w:ind w:left="2160" w:hanging="180"/>
      </w:pPr>
    </w:lvl>
    <w:lvl w:ilvl="3" w:tplc="DD06BDA2" w:tentative="1">
      <w:start w:val="1"/>
      <w:numFmt w:val="decimal"/>
      <w:lvlText w:val="%4."/>
      <w:lvlJc w:val="left"/>
      <w:pPr>
        <w:ind w:left="2880" w:hanging="360"/>
      </w:pPr>
    </w:lvl>
    <w:lvl w:ilvl="4" w:tplc="6A9655BA" w:tentative="1">
      <w:start w:val="1"/>
      <w:numFmt w:val="lowerLetter"/>
      <w:lvlText w:val="%5."/>
      <w:lvlJc w:val="left"/>
      <w:pPr>
        <w:ind w:left="3600" w:hanging="360"/>
      </w:pPr>
    </w:lvl>
    <w:lvl w:ilvl="5" w:tplc="197A9F3A" w:tentative="1">
      <w:start w:val="1"/>
      <w:numFmt w:val="lowerRoman"/>
      <w:lvlText w:val="%6."/>
      <w:lvlJc w:val="right"/>
      <w:pPr>
        <w:ind w:left="4320" w:hanging="180"/>
      </w:pPr>
    </w:lvl>
    <w:lvl w:ilvl="6" w:tplc="0CFEB84E" w:tentative="1">
      <w:start w:val="1"/>
      <w:numFmt w:val="decimal"/>
      <w:lvlText w:val="%7."/>
      <w:lvlJc w:val="left"/>
      <w:pPr>
        <w:ind w:left="5040" w:hanging="360"/>
      </w:pPr>
    </w:lvl>
    <w:lvl w:ilvl="7" w:tplc="0B842DC6" w:tentative="1">
      <w:start w:val="1"/>
      <w:numFmt w:val="lowerLetter"/>
      <w:lvlText w:val="%8."/>
      <w:lvlJc w:val="left"/>
      <w:pPr>
        <w:ind w:left="5760" w:hanging="360"/>
      </w:pPr>
    </w:lvl>
    <w:lvl w:ilvl="8" w:tplc="68D641C2" w:tentative="1">
      <w:start w:val="1"/>
      <w:numFmt w:val="lowerRoman"/>
      <w:lvlText w:val="%9."/>
      <w:lvlJc w:val="right"/>
      <w:pPr>
        <w:ind w:left="6480" w:hanging="180"/>
      </w:pPr>
    </w:lvl>
  </w:abstractNum>
  <w:abstractNum w:abstractNumId="6" w15:restartNumberingAfterBreak="0">
    <w:nsid w:val="303649AE"/>
    <w:multiLevelType w:val="hybridMultilevel"/>
    <w:tmpl w:val="6B3C5AB6"/>
    <w:lvl w:ilvl="0" w:tplc="F294CA84">
      <w:start w:val="1"/>
      <w:numFmt w:val="decimal"/>
      <w:lvlText w:val="%1."/>
      <w:lvlJc w:val="left"/>
      <w:pPr>
        <w:ind w:left="720" w:hanging="360"/>
      </w:pPr>
      <w:rPr>
        <w:rFonts w:hint="default"/>
      </w:rPr>
    </w:lvl>
    <w:lvl w:ilvl="1" w:tplc="D83C2AD0" w:tentative="1">
      <w:start w:val="1"/>
      <w:numFmt w:val="lowerLetter"/>
      <w:lvlText w:val="%2."/>
      <w:lvlJc w:val="left"/>
      <w:pPr>
        <w:ind w:left="1440" w:hanging="360"/>
      </w:pPr>
    </w:lvl>
    <w:lvl w:ilvl="2" w:tplc="B884473E" w:tentative="1">
      <w:start w:val="1"/>
      <w:numFmt w:val="lowerRoman"/>
      <w:lvlText w:val="%3."/>
      <w:lvlJc w:val="right"/>
      <w:pPr>
        <w:ind w:left="2160" w:hanging="180"/>
      </w:pPr>
    </w:lvl>
    <w:lvl w:ilvl="3" w:tplc="692A0E2A" w:tentative="1">
      <w:start w:val="1"/>
      <w:numFmt w:val="decimal"/>
      <w:lvlText w:val="%4."/>
      <w:lvlJc w:val="left"/>
      <w:pPr>
        <w:ind w:left="2880" w:hanging="360"/>
      </w:pPr>
    </w:lvl>
    <w:lvl w:ilvl="4" w:tplc="E716FE6E" w:tentative="1">
      <w:start w:val="1"/>
      <w:numFmt w:val="lowerLetter"/>
      <w:lvlText w:val="%5."/>
      <w:lvlJc w:val="left"/>
      <w:pPr>
        <w:ind w:left="3600" w:hanging="360"/>
      </w:pPr>
    </w:lvl>
    <w:lvl w:ilvl="5" w:tplc="49781400" w:tentative="1">
      <w:start w:val="1"/>
      <w:numFmt w:val="lowerRoman"/>
      <w:lvlText w:val="%6."/>
      <w:lvlJc w:val="right"/>
      <w:pPr>
        <w:ind w:left="4320" w:hanging="180"/>
      </w:pPr>
    </w:lvl>
    <w:lvl w:ilvl="6" w:tplc="AB6CF2E6" w:tentative="1">
      <w:start w:val="1"/>
      <w:numFmt w:val="decimal"/>
      <w:lvlText w:val="%7."/>
      <w:lvlJc w:val="left"/>
      <w:pPr>
        <w:ind w:left="5040" w:hanging="360"/>
      </w:pPr>
    </w:lvl>
    <w:lvl w:ilvl="7" w:tplc="E79ABD7E" w:tentative="1">
      <w:start w:val="1"/>
      <w:numFmt w:val="lowerLetter"/>
      <w:lvlText w:val="%8."/>
      <w:lvlJc w:val="left"/>
      <w:pPr>
        <w:ind w:left="5760" w:hanging="360"/>
      </w:pPr>
    </w:lvl>
    <w:lvl w:ilvl="8" w:tplc="253E329C" w:tentative="1">
      <w:start w:val="1"/>
      <w:numFmt w:val="lowerRoman"/>
      <w:lvlText w:val="%9."/>
      <w:lvlJc w:val="right"/>
      <w:pPr>
        <w:ind w:left="6480" w:hanging="180"/>
      </w:pPr>
    </w:lvl>
  </w:abstractNum>
  <w:abstractNum w:abstractNumId="7" w15:restartNumberingAfterBreak="0">
    <w:nsid w:val="668F3BCE"/>
    <w:multiLevelType w:val="hybridMultilevel"/>
    <w:tmpl w:val="190E721A"/>
    <w:lvl w:ilvl="0" w:tplc="F4C61334">
      <w:start w:val="1"/>
      <w:numFmt w:val="bullet"/>
      <w:lvlText w:val=""/>
      <w:lvlJc w:val="left"/>
      <w:pPr>
        <w:ind w:left="1080" w:hanging="360"/>
      </w:pPr>
      <w:rPr>
        <w:rFonts w:ascii="Symbol" w:hAnsi="Symbol" w:hint="default"/>
      </w:rPr>
    </w:lvl>
    <w:lvl w:ilvl="1" w:tplc="2CA05904" w:tentative="1">
      <w:start w:val="1"/>
      <w:numFmt w:val="bullet"/>
      <w:lvlText w:val="o"/>
      <w:lvlJc w:val="left"/>
      <w:pPr>
        <w:ind w:left="1800" w:hanging="360"/>
      </w:pPr>
      <w:rPr>
        <w:rFonts w:ascii="Courier New" w:hAnsi="Courier New" w:cs="Courier New" w:hint="default"/>
      </w:rPr>
    </w:lvl>
    <w:lvl w:ilvl="2" w:tplc="49DE4DCA" w:tentative="1">
      <w:start w:val="1"/>
      <w:numFmt w:val="bullet"/>
      <w:lvlText w:val=""/>
      <w:lvlJc w:val="left"/>
      <w:pPr>
        <w:ind w:left="2520" w:hanging="360"/>
      </w:pPr>
      <w:rPr>
        <w:rFonts w:ascii="Wingdings" w:hAnsi="Wingdings" w:hint="default"/>
      </w:rPr>
    </w:lvl>
    <w:lvl w:ilvl="3" w:tplc="C17AEB18" w:tentative="1">
      <w:start w:val="1"/>
      <w:numFmt w:val="bullet"/>
      <w:lvlText w:val=""/>
      <w:lvlJc w:val="left"/>
      <w:pPr>
        <w:ind w:left="3240" w:hanging="360"/>
      </w:pPr>
      <w:rPr>
        <w:rFonts w:ascii="Symbol" w:hAnsi="Symbol" w:hint="default"/>
      </w:rPr>
    </w:lvl>
    <w:lvl w:ilvl="4" w:tplc="98325740" w:tentative="1">
      <w:start w:val="1"/>
      <w:numFmt w:val="bullet"/>
      <w:lvlText w:val="o"/>
      <w:lvlJc w:val="left"/>
      <w:pPr>
        <w:ind w:left="3960" w:hanging="360"/>
      </w:pPr>
      <w:rPr>
        <w:rFonts w:ascii="Courier New" w:hAnsi="Courier New" w:cs="Courier New" w:hint="default"/>
      </w:rPr>
    </w:lvl>
    <w:lvl w:ilvl="5" w:tplc="B9384394" w:tentative="1">
      <w:start w:val="1"/>
      <w:numFmt w:val="bullet"/>
      <w:lvlText w:val=""/>
      <w:lvlJc w:val="left"/>
      <w:pPr>
        <w:ind w:left="4680" w:hanging="360"/>
      </w:pPr>
      <w:rPr>
        <w:rFonts w:ascii="Wingdings" w:hAnsi="Wingdings" w:hint="default"/>
      </w:rPr>
    </w:lvl>
    <w:lvl w:ilvl="6" w:tplc="D58CF8EC" w:tentative="1">
      <w:start w:val="1"/>
      <w:numFmt w:val="bullet"/>
      <w:lvlText w:val=""/>
      <w:lvlJc w:val="left"/>
      <w:pPr>
        <w:ind w:left="5400" w:hanging="360"/>
      </w:pPr>
      <w:rPr>
        <w:rFonts w:ascii="Symbol" w:hAnsi="Symbol" w:hint="default"/>
      </w:rPr>
    </w:lvl>
    <w:lvl w:ilvl="7" w:tplc="3D6A63D2" w:tentative="1">
      <w:start w:val="1"/>
      <w:numFmt w:val="bullet"/>
      <w:lvlText w:val="o"/>
      <w:lvlJc w:val="left"/>
      <w:pPr>
        <w:ind w:left="6120" w:hanging="360"/>
      </w:pPr>
      <w:rPr>
        <w:rFonts w:ascii="Courier New" w:hAnsi="Courier New" w:cs="Courier New" w:hint="default"/>
      </w:rPr>
    </w:lvl>
    <w:lvl w:ilvl="8" w:tplc="FD5C5BA0" w:tentative="1">
      <w:start w:val="1"/>
      <w:numFmt w:val="bullet"/>
      <w:lvlText w:val=""/>
      <w:lvlJc w:val="left"/>
      <w:pPr>
        <w:ind w:left="6840" w:hanging="360"/>
      </w:pPr>
      <w:rPr>
        <w:rFonts w:ascii="Wingdings" w:hAnsi="Wingdings" w:hint="default"/>
      </w:rPr>
    </w:lvl>
  </w:abstractNum>
  <w:abstractNum w:abstractNumId="8" w15:restartNumberingAfterBreak="0">
    <w:nsid w:val="76304ED9"/>
    <w:multiLevelType w:val="hybridMultilevel"/>
    <w:tmpl w:val="3DAAFF04"/>
    <w:lvl w:ilvl="0" w:tplc="B8AC14D8">
      <w:start w:val="1"/>
      <w:numFmt w:val="decimal"/>
      <w:lvlText w:val="%1."/>
      <w:lvlJc w:val="left"/>
      <w:pPr>
        <w:ind w:left="720" w:hanging="360"/>
      </w:pPr>
      <w:rPr>
        <w:rFonts w:hint="default"/>
      </w:rPr>
    </w:lvl>
    <w:lvl w:ilvl="1" w:tplc="06264EBE" w:tentative="1">
      <w:start w:val="1"/>
      <w:numFmt w:val="lowerLetter"/>
      <w:lvlText w:val="%2."/>
      <w:lvlJc w:val="left"/>
      <w:pPr>
        <w:ind w:left="1440" w:hanging="360"/>
      </w:pPr>
    </w:lvl>
    <w:lvl w:ilvl="2" w:tplc="520AA75E" w:tentative="1">
      <w:start w:val="1"/>
      <w:numFmt w:val="lowerRoman"/>
      <w:lvlText w:val="%3."/>
      <w:lvlJc w:val="right"/>
      <w:pPr>
        <w:ind w:left="2160" w:hanging="180"/>
      </w:pPr>
    </w:lvl>
    <w:lvl w:ilvl="3" w:tplc="581480A2" w:tentative="1">
      <w:start w:val="1"/>
      <w:numFmt w:val="decimal"/>
      <w:lvlText w:val="%4."/>
      <w:lvlJc w:val="left"/>
      <w:pPr>
        <w:ind w:left="2880" w:hanging="360"/>
      </w:pPr>
    </w:lvl>
    <w:lvl w:ilvl="4" w:tplc="239A245C" w:tentative="1">
      <w:start w:val="1"/>
      <w:numFmt w:val="lowerLetter"/>
      <w:lvlText w:val="%5."/>
      <w:lvlJc w:val="left"/>
      <w:pPr>
        <w:ind w:left="3600" w:hanging="360"/>
      </w:pPr>
    </w:lvl>
    <w:lvl w:ilvl="5" w:tplc="5266886A" w:tentative="1">
      <w:start w:val="1"/>
      <w:numFmt w:val="lowerRoman"/>
      <w:lvlText w:val="%6."/>
      <w:lvlJc w:val="right"/>
      <w:pPr>
        <w:ind w:left="4320" w:hanging="180"/>
      </w:pPr>
    </w:lvl>
    <w:lvl w:ilvl="6" w:tplc="B0E6EBB4" w:tentative="1">
      <w:start w:val="1"/>
      <w:numFmt w:val="decimal"/>
      <w:lvlText w:val="%7."/>
      <w:lvlJc w:val="left"/>
      <w:pPr>
        <w:ind w:left="5040" w:hanging="360"/>
      </w:pPr>
    </w:lvl>
    <w:lvl w:ilvl="7" w:tplc="0008B4FE" w:tentative="1">
      <w:start w:val="1"/>
      <w:numFmt w:val="lowerLetter"/>
      <w:lvlText w:val="%8."/>
      <w:lvlJc w:val="left"/>
      <w:pPr>
        <w:ind w:left="5760" w:hanging="360"/>
      </w:pPr>
    </w:lvl>
    <w:lvl w:ilvl="8" w:tplc="E4F8A85C" w:tentative="1">
      <w:start w:val="1"/>
      <w:numFmt w:val="lowerRoman"/>
      <w:lvlText w:val="%9."/>
      <w:lvlJc w:val="right"/>
      <w:pPr>
        <w:ind w:left="6480" w:hanging="180"/>
      </w:pPr>
    </w:lvl>
  </w:abstractNum>
  <w:abstractNum w:abstractNumId="9" w15:restartNumberingAfterBreak="0">
    <w:nsid w:val="78F51B5A"/>
    <w:multiLevelType w:val="multilevel"/>
    <w:tmpl w:val="F6222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9201259">
    <w:abstractNumId w:val="1"/>
  </w:num>
  <w:num w:numId="2" w16cid:durableId="1164705972">
    <w:abstractNumId w:val="6"/>
  </w:num>
  <w:num w:numId="3" w16cid:durableId="1814172870">
    <w:abstractNumId w:val="8"/>
  </w:num>
  <w:num w:numId="4" w16cid:durableId="1856651135">
    <w:abstractNumId w:val="5"/>
  </w:num>
  <w:num w:numId="5" w16cid:durableId="489685795">
    <w:abstractNumId w:val="2"/>
  </w:num>
  <w:num w:numId="6" w16cid:durableId="1570994740">
    <w:abstractNumId w:val="7"/>
  </w:num>
  <w:num w:numId="7" w16cid:durableId="1852067414">
    <w:abstractNumId w:val="9"/>
  </w:num>
  <w:num w:numId="8" w16cid:durableId="1027802670">
    <w:abstractNumId w:val="4"/>
  </w:num>
  <w:num w:numId="9" w16cid:durableId="43138058">
    <w:abstractNumId w:val="3"/>
  </w:num>
  <w:num w:numId="10" w16cid:durableId="13785822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B3"/>
    <w:rsid w:val="00011C93"/>
    <w:rsid w:val="000131A1"/>
    <w:rsid w:val="00020B52"/>
    <w:rsid w:val="00024345"/>
    <w:rsid w:val="0003062E"/>
    <w:rsid w:val="00033FBF"/>
    <w:rsid w:val="00034CA5"/>
    <w:rsid w:val="0003744D"/>
    <w:rsid w:val="00041408"/>
    <w:rsid w:val="00046312"/>
    <w:rsid w:val="00046E1A"/>
    <w:rsid w:val="0005536A"/>
    <w:rsid w:val="0005638B"/>
    <w:rsid w:val="00067B36"/>
    <w:rsid w:val="0007715F"/>
    <w:rsid w:val="000774CE"/>
    <w:rsid w:val="000800D8"/>
    <w:rsid w:val="0009736B"/>
    <w:rsid w:val="000A1F61"/>
    <w:rsid w:val="000A43AD"/>
    <w:rsid w:val="000B3772"/>
    <w:rsid w:val="000C21ED"/>
    <w:rsid w:val="000C61CF"/>
    <w:rsid w:val="000C61F2"/>
    <w:rsid w:val="000D0C3A"/>
    <w:rsid w:val="000D0D31"/>
    <w:rsid w:val="000D1011"/>
    <w:rsid w:val="000D5062"/>
    <w:rsid w:val="000D73E2"/>
    <w:rsid w:val="000D7852"/>
    <w:rsid w:val="000E5AF4"/>
    <w:rsid w:val="000E64BD"/>
    <w:rsid w:val="000F215A"/>
    <w:rsid w:val="000F64DA"/>
    <w:rsid w:val="001023CD"/>
    <w:rsid w:val="00102F22"/>
    <w:rsid w:val="00105BF1"/>
    <w:rsid w:val="00107CC6"/>
    <w:rsid w:val="00107FD7"/>
    <w:rsid w:val="001102D8"/>
    <w:rsid w:val="00122E89"/>
    <w:rsid w:val="0012512D"/>
    <w:rsid w:val="00126ABA"/>
    <w:rsid w:val="00132015"/>
    <w:rsid w:val="00133FE5"/>
    <w:rsid w:val="001372C2"/>
    <w:rsid w:val="00140BD2"/>
    <w:rsid w:val="00145AF1"/>
    <w:rsid w:val="00145B9E"/>
    <w:rsid w:val="00145CE1"/>
    <w:rsid w:val="00146010"/>
    <w:rsid w:val="00146AD6"/>
    <w:rsid w:val="00146F49"/>
    <w:rsid w:val="00147280"/>
    <w:rsid w:val="001559DF"/>
    <w:rsid w:val="001561D4"/>
    <w:rsid w:val="00165738"/>
    <w:rsid w:val="0017640D"/>
    <w:rsid w:val="001818B1"/>
    <w:rsid w:val="0018399F"/>
    <w:rsid w:val="00192173"/>
    <w:rsid w:val="00193D21"/>
    <w:rsid w:val="00194B26"/>
    <w:rsid w:val="001A4050"/>
    <w:rsid w:val="001C03A3"/>
    <w:rsid w:val="001C4083"/>
    <w:rsid w:val="001D0FE0"/>
    <w:rsid w:val="001D3CAE"/>
    <w:rsid w:val="001E23D7"/>
    <w:rsid w:val="001E3119"/>
    <w:rsid w:val="001E3E1B"/>
    <w:rsid w:val="001E611C"/>
    <w:rsid w:val="001F0F04"/>
    <w:rsid w:val="00211D90"/>
    <w:rsid w:val="00214804"/>
    <w:rsid w:val="00216B7C"/>
    <w:rsid w:val="00220939"/>
    <w:rsid w:val="00221342"/>
    <w:rsid w:val="00230B33"/>
    <w:rsid w:val="00231B32"/>
    <w:rsid w:val="00232D20"/>
    <w:rsid w:val="002409F6"/>
    <w:rsid w:val="00252A37"/>
    <w:rsid w:val="002576F0"/>
    <w:rsid w:val="00262E88"/>
    <w:rsid w:val="00267070"/>
    <w:rsid w:val="002717DE"/>
    <w:rsid w:val="00274175"/>
    <w:rsid w:val="002764D0"/>
    <w:rsid w:val="00284449"/>
    <w:rsid w:val="0029071C"/>
    <w:rsid w:val="00292695"/>
    <w:rsid w:val="002A0340"/>
    <w:rsid w:val="002A035F"/>
    <w:rsid w:val="002A47A8"/>
    <w:rsid w:val="002A48B4"/>
    <w:rsid w:val="002A61A7"/>
    <w:rsid w:val="002B09D1"/>
    <w:rsid w:val="002C3CBF"/>
    <w:rsid w:val="002C3DBC"/>
    <w:rsid w:val="002C408A"/>
    <w:rsid w:val="002C4D84"/>
    <w:rsid w:val="002D2AF0"/>
    <w:rsid w:val="002E6121"/>
    <w:rsid w:val="00300367"/>
    <w:rsid w:val="00300FAC"/>
    <w:rsid w:val="003121D3"/>
    <w:rsid w:val="00313079"/>
    <w:rsid w:val="003143B0"/>
    <w:rsid w:val="003174AC"/>
    <w:rsid w:val="003210DF"/>
    <w:rsid w:val="00322DEC"/>
    <w:rsid w:val="003240F1"/>
    <w:rsid w:val="003245AC"/>
    <w:rsid w:val="00324D74"/>
    <w:rsid w:val="00334168"/>
    <w:rsid w:val="00340872"/>
    <w:rsid w:val="00341BD5"/>
    <w:rsid w:val="00341CAE"/>
    <w:rsid w:val="00347E35"/>
    <w:rsid w:val="0035687F"/>
    <w:rsid w:val="00356F4D"/>
    <w:rsid w:val="003573A7"/>
    <w:rsid w:val="0036358F"/>
    <w:rsid w:val="00367596"/>
    <w:rsid w:val="00367A70"/>
    <w:rsid w:val="0037224C"/>
    <w:rsid w:val="003746B7"/>
    <w:rsid w:val="00385D16"/>
    <w:rsid w:val="00386B52"/>
    <w:rsid w:val="003877FD"/>
    <w:rsid w:val="00387AF4"/>
    <w:rsid w:val="003909D4"/>
    <w:rsid w:val="0039193F"/>
    <w:rsid w:val="0039225B"/>
    <w:rsid w:val="00394387"/>
    <w:rsid w:val="0039601D"/>
    <w:rsid w:val="003969F2"/>
    <w:rsid w:val="00397BD4"/>
    <w:rsid w:val="00397D75"/>
    <w:rsid w:val="003A1569"/>
    <w:rsid w:val="003A3AF8"/>
    <w:rsid w:val="003A551E"/>
    <w:rsid w:val="003B07E4"/>
    <w:rsid w:val="003B2728"/>
    <w:rsid w:val="003B61E3"/>
    <w:rsid w:val="003C0CD1"/>
    <w:rsid w:val="003C16A0"/>
    <w:rsid w:val="003C205A"/>
    <w:rsid w:val="003D09EB"/>
    <w:rsid w:val="003D3847"/>
    <w:rsid w:val="003D3F1C"/>
    <w:rsid w:val="003E04F8"/>
    <w:rsid w:val="003E167C"/>
    <w:rsid w:val="003E4361"/>
    <w:rsid w:val="003E662D"/>
    <w:rsid w:val="003F06A4"/>
    <w:rsid w:val="003F0A14"/>
    <w:rsid w:val="003F27D1"/>
    <w:rsid w:val="004042BB"/>
    <w:rsid w:val="00407DDF"/>
    <w:rsid w:val="00416A47"/>
    <w:rsid w:val="00420D81"/>
    <w:rsid w:val="004210D6"/>
    <w:rsid w:val="004211FE"/>
    <w:rsid w:val="004233A4"/>
    <w:rsid w:val="00424B85"/>
    <w:rsid w:val="00430060"/>
    <w:rsid w:val="00433250"/>
    <w:rsid w:val="00442D75"/>
    <w:rsid w:val="004435C3"/>
    <w:rsid w:val="004442BC"/>
    <w:rsid w:val="00445A2A"/>
    <w:rsid w:val="00445CD2"/>
    <w:rsid w:val="004520C4"/>
    <w:rsid w:val="00454D14"/>
    <w:rsid w:val="00455A42"/>
    <w:rsid w:val="00463F6E"/>
    <w:rsid w:val="00464331"/>
    <w:rsid w:val="00466ABE"/>
    <w:rsid w:val="00472A27"/>
    <w:rsid w:val="004748CA"/>
    <w:rsid w:val="004854BC"/>
    <w:rsid w:val="0048569A"/>
    <w:rsid w:val="00486A80"/>
    <w:rsid w:val="00487684"/>
    <w:rsid w:val="00495C44"/>
    <w:rsid w:val="004970BF"/>
    <w:rsid w:val="004A76B6"/>
    <w:rsid w:val="004B34E1"/>
    <w:rsid w:val="004B6F14"/>
    <w:rsid w:val="004C254E"/>
    <w:rsid w:val="004C4F85"/>
    <w:rsid w:val="004D123A"/>
    <w:rsid w:val="004D1E91"/>
    <w:rsid w:val="004D3794"/>
    <w:rsid w:val="004E2FD9"/>
    <w:rsid w:val="004E50A9"/>
    <w:rsid w:val="004F6225"/>
    <w:rsid w:val="004F65D6"/>
    <w:rsid w:val="005014A5"/>
    <w:rsid w:val="00503081"/>
    <w:rsid w:val="00503BDA"/>
    <w:rsid w:val="00511FD8"/>
    <w:rsid w:val="00516805"/>
    <w:rsid w:val="00516D01"/>
    <w:rsid w:val="005203F3"/>
    <w:rsid w:val="00527C6B"/>
    <w:rsid w:val="00532C3E"/>
    <w:rsid w:val="00534363"/>
    <w:rsid w:val="005347BC"/>
    <w:rsid w:val="00535891"/>
    <w:rsid w:val="00537518"/>
    <w:rsid w:val="00543CFB"/>
    <w:rsid w:val="00546429"/>
    <w:rsid w:val="005574B9"/>
    <w:rsid w:val="00573EB3"/>
    <w:rsid w:val="00574F61"/>
    <w:rsid w:val="0057768B"/>
    <w:rsid w:val="0058331C"/>
    <w:rsid w:val="0059786B"/>
    <w:rsid w:val="005A2296"/>
    <w:rsid w:val="005A7F4F"/>
    <w:rsid w:val="005B0730"/>
    <w:rsid w:val="005B1583"/>
    <w:rsid w:val="005C0FBB"/>
    <w:rsid w:val="005C4B9C"/>
    <w:rsid w:val="005D1A37"/>
    <w:rsid w:val="005D4C3D"/>
    <w:rsid w:val="005D69EA"/>
    <w:rsid w:val="005E0464"/>
    <w:rsid w:val="005E0C1E"/>
    <w:rsid w:val="00605069"/>
    <w:rsid w:val="00605385"/>
    <w:rsid w:val="006063DF"/>
    <w:rsid w:val="00612F1E"/>
    <w:rsid w:val="0061567D"/>
    <w:rsid w:val="00616B71"/>
    <w:rsid w:val="00617B21"/>
    <w:rsid w:val="00622EEF"/>
    <w:rsid w:val="00632DC2"/>
    <w:rsid w:val="0063678B"/>
    <w:rsid w:val="006440CE"/>
    <w:rsid w:val="00644CAC"/>
    <w:rsid w:val="00646F0B"/>
    <w:rsid w:val="00655A24"/>
    <w:rsid w:val="0065787C"/>
    <w:rsid w:val="006676BF"/>
    <w:rsid w:val="00674118"/>
    <w:rsid w:val="00681A10"/>
    <w:rsid w:val="0069069B"/>
    <w:rsid w:val="0069217A"/>
    <w:rsid w:val="006A02E2"/>
    <w:rsid w:val="006A0CFB"/>
    <w:rsid w:val="006A406E"/>
    <w:rsid w:val="006A5ECB"/>
    <w:rsid w:val="006B793F"/>
    <w:rsid w:val="006C1A54"/>
    <w:rsid w:val="006C67A4"/>
    <w:rsid w:val="006C7215"/>
    <w:rsid w:val="006D083B"/>
    <w:rsid w:val="006D1CCE"/>
    <w:rsid w:val="006D7528"/>
    <w:rsid w:val="006E0C97"/>
    <w:rsid w:val="00700C24"/>
    <w:rsid w:val="00710530"/>
    <w:rsid w:val="0072246C"/>
    <w:rsid w:val="00724F9F"/>
    <w:rsid w:val="00727884"/>
    <w:rsid w:val="00731BB6"/>
    <w:rsid w:val="00733B25"/>
    <w:rsid w:val="00742A1A"/>
    <w:rsid w:val="00750AC4"/>
    <w:rsid w:val="00755466"/>
    <w:rsid w:val="0075645E"/>
    <w:rsid w:val="00761764"/>
    <w:rsid w:val="00764BAB"/>
    <w:rsid w:val="00767DA0"/>
    <w:rsid w:val="00770E0A"/>
    <w:rsid w:val="00773DBC"/>
    <w:rsid w:val="00776ACF"/>
    <w:rsid w:val="0077768D"/>
    <w:rsid w:val="007802DE"/>
    <w:rsid w:val="00783331"/>
    <w:rsid w:val="00784F30"/>
    <w:rsid w:val="007850FB"/>
    <w:rsid w:val="00794B0B"/>
    <w:rsid w:val="007962E5"/>
    <w:rsid w:val="00797844"/>
    <w:rsid w:val="007A20CE"/>
    <w:rsid w:val="007B2271"/>
    <w:rsid w:val="007B2A11"/>
    <w:rsid w:val="007E08AE"/>
    <w:rsid w:val="007E099D"/>
    <w:rsid w:val="007E0D6C"/>
    <w:rsid w:val="007E0DCF"/>
    <w:rsid w:val="007E0DDC"/>
    <w:rsid w:val="007F1DF9"/>
    <w:rsid w:val="007F3D74"/>
    <w:rsid w:val="007F5725"/>
    <w:rsid w:val="007F5FCA"/>
    <w:rsid w:val="007F6988"/>
    <w:rsid w:val="007F7FF7"/>
    <w:rsid w:val="0080487F"/>
    <w:rsid w:val="00804EFC"/>
    <w:rsid w:val="00805F39"/>
    <w:rsid w:val="00813B7E"/>
    <w:rsid w:val="00815297"/>
    <w:rsid w:val="008156BB"/>
    <w:rsid w:val="008169AB"/>
    <w:rsid w:val="008213B4"/>
    <w:rsid w:val="00835AB8"/>
    <w:rsid w:val="0084021C"/>
    <w:rsid w:val="008432FB"/>
    <w:rsid w:val="0084338A"/>
    <w:rsid w:val="00843F6D"/>
    <w:rsid w:val="008502E5"/>
    <w:rsid w:val="0085130B"/>
    <w:rsid w:val="00852055"/>
    <w:rsid w:val="00855B22"/>
    <w:rsid w:val="00856CD5"/>
    <w:rsid w:val="00867EFD"/>
    <w:rsid w:val="0087148D"/>
    <w:rsid w:val="00872FD0"/>
    <w:rsid w:val="00874584"/>
    <w:rsid w:val="0087500E"/>
    <w:rsid w:val="008813A1"/>
    <w:rsid w:val="00881C44"/>
    <w:rsid w:val="0088320E"/>
    <w:rsid w:val="008A1544"/>
    <w:rsid w:val="008A21A0"/>
    <w:rsid w:val="008A6D83"/>
    <w:rsid w:val="008B12B3"/>
    <w:rsid w:val="008B28B5"/>
    <w:rsid w:val="008B464B"/>
    <w:rsid w:val="008C26D4"/>
    <w:rsid w:val="008C2E0A"/>
    <w:rsid w:val="008C329D"/>
    <w:rsid w:val="008D405D"/>
    <w:rsid w:val="008E3C5C"/>
    <w:rsid w:val="008F38DE"/>
    <w:rsid w:val="00901077"/>
    <w:rsid w:val="00902D5E"/>
    <w:rsid w:val="009039F1"/>
    <w:rsid w:val="00905753"/>
    <w:rsid w:val="009067AE"/>
    <w:rsid w:val="00911215"/>
    <w:rsid w:val="00912CF4"/>
    <w:rsid w:val="009169E2"/>
    <w:rsid w:val="00927B2A"/>
    <w:rsid w:val="00933498"/>
    <w:rsid w:val="00941E12"/>
    <w:rsid w:val="00943996"/>
    <w:rsid w:val="0094542E"/>
    <w:rsid w:val="0095036E"/>
    <w:rsid w:val="0095633B"/>
    <w:rsid w:val="00962474"/>
    <w:rsid w:val="00963E4F"/>
    <w:rsid w:val="0097212D"/>
    <w:rsid w:val="00985867"/>
    <w:rsid w:val="0099197A"/>
    <w:rsid w:val="00991AF3"/>
    <w:rsid w:val="0099496F"/>
    <w:rsid w:val="00994F21"/>
    <w:rsid w:val="009A1D78"/>
    <w:rsid w:val="009A5C2E"/>
    <w:rsid w:val="009A7D78"/>
    <w:rsid w:val="009B0B1F"/>
    <w:rsid w:val="009B495A"/>
    <w:rsid w:val="009C2E0E"/>
    <w:rsid w:val="009C57D7"/>
    <w:rsid w:val="009D78C1"/>
    <w:rsid w:val="009E0C77"/>
    <w:rsid w:val="009E169C"/>
    <w:rsid w:val="009E2577"/>
    <w:rsid w:val="009E746E"/>
    <w:rsid w:val="009F65A1"/>
    <w:rsid w:val="00A00DC4"/>
    <w:rsid w:val="00A02116"/>
    <w:rsid w:val="00A0367D"/>
    <w:rsid w:val="00A0440D"/>
    <w:rsid w:val="00A07A8C"/>
    <w:rsid w:val="00A12181"/>
    <w:rsid w:val="00A17F02"/>
    <w:rsid w:val="00A25E97"/>
    <w:rsid w:val="00A34BCA"/>
    <w:rsid w:val="00A357D8"/>
    <w:rsid w:val="00A41B16"/>
    <w:rsid w:val="00A45A06"/>
    <w:rsid w:val="00A46B34"/>
    <w:rsid w:val="00A51756"/>
    <w:rsid w:val="00A52A9C"/>
    <w:rsid w:val="00A55422"/>
    <w:rsid w:val="00A560B7"/>
    <w:rsid w:val="00A648DC"/>
    <w:rsid w:val="00A660B3"/>
    <w:rsid w:val="00A66285"/>
    <w:rsid w:val="00A7015F"/>
    <w:rsid w:val="00A7152F"/>
    <w:rsid w:val="00A772FE"/>
    <w:rsid w:val="00A80138"/>
    <w:rsid w:val="00A81983"/>
    <w:rsid w:val="00A83E91"/>
    <w:rsid w:val="00A8525D"/>
    <w:rsid w:val="00A87CDD"/>
    <w:rsid w:val="00A97CF0"/>
    <w:rsid w:val="00AA642D"/>
    <w:rsid w:val="00AB019E"/>
    <w:rsid w:val="00AB3F03"/>
    <w:rsid w:val="00AB6E00"/>
    <w:rsid w:val="00AB6F76"/>
    <w:rsid w:val="00AB77A3"/>
    <w:rsid w:val="00AC3A26"/>
    <w:rsid w:val="00AC42BF"/>
    <w:rsid w:val="00AC4322"/>
    <w:rsid w:val="00AC6CA1"/>
    <w:rsid w:val="00AC74CD"/>
    <w:rsid w:val="00AD28E8"/>
    <w:rsid w:val="00AD3321"/>
    <w:rsid w:val="00AD4FF1"/>
    <w:rsid w:val="00AD57A2"/>
    <w:rsid w:val="00AE0109"/>
    <w:rsid w:val="00AE0EB1"/>
    <w:rsid w:val="00AF499D"/>
    <w:rsid w:val="00B105E3"/>
    <w:rsid w:val="00B112FD"/>
    <w:rsid w:val="00B14724"/>
    <w:rsid w:val="00B14931"/>
    <w:rsid w:val="00B15E17"/>
    <w:rsid w:val="00B25065"/>
    <w:rsid w:val="00B2679C"/>
    <w:rsid w:val="00B31103"/>
    <w:rsid w:val="00B35ED5"/>
    <w:rsid w:val="00B52DC2"/>
    <w:rsid w:val="00B56C45"/>
    <w:rsid w:val="00B614D6"/>
    <w:rsid w:val="00B66321"/>
    <w:rsid w:val="00B72AAF"/>
    <w:rsid w:val="00B72CB6"/>
    <w:rsid w:val="00B77DE5"/>
    <w:rsid w:val="00B92F55"/>
    <w:rsid w:val="00B93E6F"/>
    <w:rsid w:val="00B93F2C"/>
    <w:rsid w:val="00BA658C"/>
    <w:rsid w:val="00BB01C2"/>
    <w:rsid w:val="00BB04D5"/>
    <w:rsid w:val="00BB22B7"/>
    <w:rsid w:val="00BB3A65"/>
    <w:rsid w:val="00BB591A"/>
    <w:rsid w:val="00BD20BE"/>
    <w:rsid w:val="00BD3B6A"/>
    <w:rsid w:val="00BE3153"/>
    <w:rsid w:val="00BF033D"/>
    <w:rsid w:val="00BF5A51"/>
    <w:rsid w:val="00BF7165"/>
    <w:rsid w:val="00C01292"/>
    <w:rsid w:val="00C06302"/>
    <w:rsid w:val="00C077EF"/>
    <w:rsid w:val="00C10207"/>
    <w:rsid w:val="00C1070D"/>
    <w:rsid w:val="00C11BCC"/>
    <w:rsid w:val="00C1614C"/>
    <w:rsid w:val="00C25E5D"/>
    <w:rsid w:val="00C2642F"/>
    <w:rsid w:val="00C31CB7"/>
    <w:rsid w:val="00C462A2"/>
    <w:rsid w:val="00C52398"/>
    <w:rsid w:val="00C62AE6"/>
    <w:rsid w:val="00C62F39"/>
    <w:rsid w:val="00C63576"/>
    <w:rsid w:val="00C70462"/>
    <w:rsid w:val="00C71C39"/>
    <w:rsid w:val="00C77805"/>
    <w:rsid w:val="00C82DDC"/>
    <w:rsid w:val="00C9052F"/>
    <w:rsid w:val="00C9685A"/>
    <w:rsid w:val="00C970F3"/>
    <w:rsid w:val="00CA24E4"/>
    <w:rsid w:val="00CA27A6"/>
    <w:rsid w:val="00CA329E"/>
    <w:rsid w:val="00CA4918"/>
    <w:rsid w:val="00CA5F23"/>
    <w:rsid w:val="00CB1DE1"/>
    <w:rsid w:val="00CB67CE"/>
    <w:rsid w:val="00CC1AF6"/>
    <w:rsid w:val="00CC2CE0"/>
    <w:rsid w:val="00CC77AD"/>
    <w:rsid w:val="00CD5FBC"/>
    <w:rsid w:val="00CD7B82"/>
    <w:rsid w:val="00CE6743"/>
    <w:rsid w:val="00CF0470"/>
    <w:rsid w:val="00CF0FB3"/>
    <w:rsid w:val="00CF1BFD"/>
    <w:rsid w:val="00CF5AE2"/>
    <w:rsid w:val="00D04D90"/>
    <w:rsid w:val="00D061ED"/>
    <w:rsid w:val="00D06A99"/>
    <w:rsid w:val="00D074D7"/>
    <w:rsid w:val="00D101B0"/>
    <w:rsid w:val="00D126F1"/>
    <w:rsid w:val="00D15159"/>
    <w:rsid w:val="00D15F3E"/>
    <w:rsid w:val="00D1723E"/>
    <w:rsid w:val="00D174C8"/>
    <w:rsid w:val="00D203CA"/>
    <w:rsid w:val="00D2454E"/>
    <w:rsid w:val="00D25EBF"/>
    <w:rsid w:val="00D264EE"/>
    <w:rsid w:val="00D301F3"/>
    <w:rsid w:val="00D319C9"/>
    <w:rsid w:val="00D31B5F"/>
    <w:rsid w:val="00D33C7A"/>
    <w:rsid w:val="00D33FE4"/>
    <w:rsid w:val="00D35512"/>
    <w:rsid w:val="00D54BA8"/>
    <w:rsid w:val="00D5522E"/>
    <w:rsid w:val="00D62E1A"/>
    <w:rsid w:val="00D743D8"/>
    <w:rsid w:val="00D74A6C"/>
    <w:rsid w:val="00D81D50"/>
    <w:rsid w:val="00D921E0"/>
    <w:rsid w:val="00D96B0E"/>
    <w:rsid w:val="00DA2CDE"/>
    <w:rsid w:val="00DA30F7"/>
    <w:rsid w:val="00DB1B85"/>
    <w:rsid w:val="00DB1D8D"/>
    <w:rsid w:val="00DC0C16"/>
    <w:rsid w:val="00DC0C19"/>
    <w:rsid w:val="00DC4124"/>
    <w:rsid w:val="00DC4936"/>
    <w:rsid w:val="00DD01C5"/>
    <w:rsid w:val="00DD16BF"/>
    <w:rsid w:val="00DD3828"/>
    <w:rsid w:val="00DE2BDA"/>
    <w:rsid w:val="00DE6ACC"/>
    <w:rsid w:val="00DF2188"/>
    <w:rsid w:val="00DF3D03"/>
    <w:rsid w:val="00DF771B"/>
    <w:rsid w:val="00E01BF3"/>
    <w:rsid w:val="00E0268D"/>
    <w:rsid w:val="00E0790E"/>
    <w:rsid w:val="00E11C9F"/>
    <w:rsid w:val="00E13331"/>
    <w:rsid w:val="00E13574"/>
    <w:rsid w:val="00E13985"/>
    <w:rsid w:val="00E15F81"/>
    <w:rsid w:val="00E20733"/>
    <w:rsid w:val="00E23220"/>
    <w:rsid w:val="00E24FAE"/>
    <w:rsid w:val="00E26B80"/>
    <w:rsid w:val="00E31D7B"/>
    <w:rsid w:val="00E33DC7"/>
    <w:rsid w:val="00E35B75"/>
    <w:rsid w:val="00E424FF"/>
    <w:rsid w:val="00E54EE2"/>
    <w:rsid w:val="00E71E86"/>
    <w:rsid w:val="00E729E3"/>
    <w:rsid w:val="00E73332"/>
    <w:rsid w:val="00E752BA"/>
    <w:rsid w:val="00EA3407"/>
    <w:rsid w:val="00EA66F3"/>
    <w:rsid w:val="00EB0A9D"/>
    <w:rsid w:val="00EB3992"/>
    <w:rsid w:val="00EB75D4"/>
    <w:rsid w:val="00ED00C3"/>
    <w:rsid w:val="00ED1FBF"/>
    <w:rsid w:val="00ED32E4"/>
    <w:rsid w:val="00ED487B"/>
    <w:rsid w:val="00EE4439"/>
    <w:rsid w:val="00EF677D"/>
    <w:rsid w:val="00EF6F49"/>
    <w:rsid w:val="00F012EF"/>
    <w:rsid w:val="00F106D0"/>
    <w:rsid w:val="00F11016"/>
    <w:rsid w:val="00F1363E"/>
    <w:rsid w:val="00F32575"/>
    <w:rsid w:val="00F33733"/>
    <w:rsid w:val="00F36D01"/>
    <w:rsid w:val="00F40647"/>
    <w:rsid w:val="00F41D5E"/>
    <w:rsid w:val="00F4585A"/>
    <w:rsid w:val="00F45EE5"/>
    <w:rsid w:val="00F46079"/>
    <w:rsid w:val="00F51909"/>
    <w:rsid w:val="00F56A38"/>
    <w:rsid w:val="00F644BE"/>
    <w:rsid w:val="00F723AA"/>
    <w:rsid w:val="00F7575D"/>
    <w:rsid w:val="00F84B69"/>
    <w:rsid w:val="00F86098"/>
    <w:rsid w:val="00F921C4"/>
    <w:rsid w:val="00F93A94"/>
    <w:rsid w:val="00F95560"/>
    <w:rsid w:val="00F956D3"/>
    <w:rsid w:val="00FA0C3D"/>
    <w:rsid w:val="00FA1155"/>
    <w:rsid w:val="00FA2897"/>
    <w:rsid w:val="00FA3C6B"/>
    <w:rsid w:val="00FA45B3"/>
    <w:rsid w:val="00FB012A"/>
    <w:rsid w:val="00FB37AD"/>
    <w:rsid w:val="00FB3FFA"/>
    <w:rsid w:val="00FC4477"/>
    <w:rsid w:val="00FC72A7"/>
    <w:rsid w:val="00FD4A66"/>
    <w:rsid w:val="00FD644B"/>
    <w:rsid w:val="00FE2DAC"/>
    <w:rsid w:val="00FE4E99"/>
    <w:rsid w:val="00FE5123"/>
    <w:rsid w:val="00FE623A"/>
    <w:rsid w:val="00FF0598"/>
    <w:rsid w:val="00FF4DF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1C91"/>
  <w15:chartTrackingRefBased/>
  <w15:docId w15:val="{607D74FF-DA06-4607-B0FD-E9F5BC83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Futura Lt BT" w:eastAsiaTheme="minorHAnsi" w:hAnsi="Futura Lt BT"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2271"/>
  </w:style>
  <w:style w:type="paragraph" w:styleId="berschrift2">
    <w:name w:val="heading 2"/>
    <w:basedOn w:val="Standard"/>
    <w:link w:val="berschrift2Zchn"/>
    <w:uiPriority w:val="9"/>
    <w:qFormat/>
    <w:rsid w:val="00BB3A6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next w:val="Standard"/>
    <w:link w:val="berschrift3Zchn"/>
    <w:uiPriority w:val="9"/>
    <w:semiHidden/>
    <w:unhideWhenUsed/>
    <w:qFormat/>
    <w:rsid w:val="009E169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A45B3"/>
    <w:rPr>
      <w:color w:val="0563C1" w:themeColor="hyperlink"/>
      <w:u w:val="single"/>
    </w:rPr>
  </w:style>
  <w:style w:type="character" w:styleId="NichtaufgelsteErwhnung">
    <w:name w:val="Unresolved Mention"/>
    <w:basedOn w:val="Absatz-Standardschriftart"/>
    <w:uiPriority w:val="99"/>
    <w:semiHidden/>
    <w:unhideWhenUsed/>
    <w:rsid w:val="00FA45B3"/>
    <w:rPr>
      <w:color w:val="605E5C"/>
      <w:shd w:val="clear" w:color="auto" w:fill="E1DFDD"/>
    </w:rPr>
  </w:style>
  <w:style w:type="paragraph" w:styleId="Kopfzeile">
    <w:name w:val="header"/>
    <w:basedOn w:val="Standard"/>
    <w:link w:val="KopfzeileZchn"/>
    <w:uiPriority w:val="99"/>
    <w:unhideWhenUsed/>
    <w:rsid w:val="003F0A1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0A14"/>
  </w:style>
  <w:style w:type="paragraph" w:styleId="Fuzeile">
    <w:name w:val="footer"/>
    <w:basedOn w:val="Standard"/>
    <w:link w:val="FuzeileZchn"/>
    <w:uiPriority w:val="99"/>
    <w:unhideWhenUsed/>
    <w:rsid w:val="003F0A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0A14"/>
  </w:style>
  <w:style w:type="paragraph" w:customStyle="1" w:styleId="p6">
    <w:name w:val="p6"/>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7">
    <w:name w:val="p7"/>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2">
    <w:name w:val="p2"/>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apple-converted-space">
    <w:name w:val="apple-converted-space"/>
    <w:basedOn w:val="Absatz-Standardschriftart"/>
    <w:rsid w:val="00367A70"/>
  </w:style>
  <w:style w:type="character" w:customStyle="1" w:styleId="berschrift2Zchn">
    <w:name w:val="Überschrift 2 Zchn"/>
    <w:basedOn w:val="Absatz-Standardschriftart"/>
    <w:link w:val="berschrift2"/>
    <w:uiPriority w:val="9"/>
    <w:rsid w:val="00BB3A65"/>
    <w:rPr>
      <w:rFonts w:ascii="Times New Roman" w:eastAsia="Times New Roman" w:hAnsi="Times New Roman" w:cs="Times New Roman"/>
      <w:b/>
      <w:bCs/>
      <w:kern w:val="0"/>
      <w:sz w:val="36"/>
      <w:szCs w:val="36"/>
      <w:lang w:eastAsia="de-DE"/>
      <w14:ligatures w14:val="none"/>
    </w:rPr>
  </w:style>
  <w:style w:type="paragraph" w:styleId="StandardWeb">
    <w:name w:val="Normal (Web)"/>
    <w:basedOn w:val="Standard"/>
    <w:uiPriority w:val="99"/>
    <w:unhideWhenUsed/>
    <w:rsid w:val="00C77805"/>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Listenabsatz">
    <w:name w:val="List Paragraph"/>
    <w:basedOn w:val="Standard"/>
    <w:uiPriority w:val="34"/>
    <w:qFormat/>
    <w:rsid w:val="004B34E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table" w:styleId="Tabellenraster">
    <w:name w:val="Table Grid"/>
    <w:basedOn w:val="NormaleTabelle"/>
    <w:uiPriority w:val="39"/>
    <w:rsid w:val="00E3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ED32E4"/>
    <w:rPr>
      <w:b/>
      <w:bCs/>
    </w:rPr>
  </w:style>
  <w:style w:type="character" w:styleId="Hervorhebung">
    <w:name w:val="Emphasis"/>
    <w:basedOn w:val="Absatz-Standardschriftart"/>
    <w:uiPriority w:val="20"/>
    <w:qFormat/>
    <w:rsid w:val="00A560B7"/>
    <w:rPr>
      <w:i/>
      <w:iCs/>
    </w:rPr>
  </w:style>
  <w:style w:type="character" w:styleId="BesuchterLink">
    <w:name w:val="FollowedHyperlink"/>
    <w:basedOn w:val="Absatz-Standardschriftart"/>
    <w:uiPriority w:val="99"/>
    <w:semiHidden/>
    <w:unhideWhenUsed/>
    <w:rsid w:val="005D69EA"/>
    <w:rPr>
      <w:color w:val="954F72" w:themeColor="followedHyperlink"/>
      <w:u w:val="single"/>
    </w:rPr>
  </w:style>
  <w:style w:type="paragraph" w:customStyle="1" w:styleId="p1">
    <w:name w:val="p1"/>
    <w:basedOn w:val="Standard"/>
    <w:rsid w:val="0009736B"/>
    <w:pPr>
      <w:spacing w:after="0" w:line="240" w:lineRule="auto"/>
    </w:pPr>
    <w:rPr>
      <w:rFonts w:ascii="Helvetica" w:eastAsia="Times New Roman" w:hAnsi="Helvetica" w:cs="Times New Roman"/>
      <w:color w:val="000207"/>
      <w:kern w:val="0"/>
      <w:sz w:val="18"/>
      <w:szCs w:val="18"/>
      <w:lang w:eastAsia="de-DE"/>
      <w14:ligatures w14:val="none"/>
    </w:rPr>
  </w:style>
  <w:style w:type="character" w:customStyle="1" w:styleId="outlook-search-highlight">
    <w:name w:val="outlook-search-highlight"/>
    <w:basedOn w:val="Absatz-Standardschriftart"/>
    <w:rsid w:val="00BD20BE"/>
  </w:style>
  <w:style w:type="character" w:customStyle="1" w:styleId="whitespace-normal">
    <w:name w:val="whitespace-normal"/>
    <w:basedOn w:val="Absatz-Standardschriftart"/>
    <w:rsid w:val="00B52DC2"/>
  </w:style>
  <w:style w:type="character" w:customStyle="1" w:styleId="berschrift3Zchn">
    <w:name w:val="Überschrift 3 Zchn"/>
    <w:basedOn w:val="Absatz-Standardschriftart"/>
    <w:link w:val="berschrift3"/>
    <w:uiPriority w:val="9"/>
    <w:semiHidden/>
    <w:rsid w:val="009E169C"/>
    <w:rPr>
      <w:rFonts w:asciiTheme="majorHAnsi" w:eastAsiaTheme="majorEastAsia" w:hAnsiTheme="majorHAnsi" w:cstheme="majorBidi"/>
      <w:color w:val="1F4D78" w:themeColor="accent1" w:themeShade="7F"/>
      <w:sz w:val="24"/>
      <w:szCs w:val="24"/>
    </w:rPr>
  </w:style>
  <w:style w:type="paragraph" w:customStyle="1" w:styleId="prefade">
    <w:name w:val="prefade"/>
    <w:basedOn w:val="Standard"/>
    <w:rsid w:val="0099496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Untertitel">
    <w:name w:val="Subtitle"/>
    <w:basedOn w:val="Standard"/>
    <w:next w:val="Standard"/>
    <w:link w:val="UntertitelZchn"/>
    <w:uiPriority w:val="11"/>
    <w:qFormat/>
    <w:rsid w:val="00856CD5"/>
    <w:pPr>
      <w:numPr>
        <w:ilvl w:val="1"/>
      </w:numPr>
      <w:spacing w:line="240" w:lineRule="auto"/>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6CD5"/>
    <w:rPr>
      <w:rFonts w:asciiTheme="minorHAnsi" w:eastAsiaTheme="majorEastAsia" w:hAnsiTheme="minorHAnsi" w:cstheme="majorBidi"/>
      <w:color w:val="595959" w:themeColor="text1" w:themeTint="A6"/>
      <w:spacing w:val="15"/>
      <w:sz w:val="28"/>
      <w:szCs w:val="28"/>
    </w:rPr>
  </w:style>
  <w:style w:type="paragraph" w:customStyle="1" w:styleId="isselectedend">
    <w:name w:val="isselectedend"/>
    <w:basedOn w:val="Standard"/>
    <w:rsid w:val="00856CD5"/>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x12ofw9d">
    <w:name w:val="x12ofw9d"/>
    <w:basedOn w:val="Standard"/>
    <w:rsid w:val="00F644BE"/>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Default">
    <w:name w:val="Default"/>
    <w:rsid w:val="0095036E"/>
    <w:pPr>
      <w:autoSpaceDE w:val="0"/>
      <w:autoSpaceDN w:val="0"/>
      <w:adjustRightInd w:val="0"/>
      <w:spacing w:after="0" w:line="240" w:lineRule="auto"/>
    </w:pPr>
    <w:rPr>
      <w:rFonts w:cs="Futura Lt BT"/>
      <w:color w:val="000000"/>
      <w:kern w:val="0"/>
      <w:sz w:val="24"/>
      <w:szCs w:val="24"/>
    </w:rPr>
  </w:style>
  <w:style w:type="paragraph" w:styleId="berarbeitung">
    <w:name w:val="Revision"/>
    <w:hidden/>
    <w:uiPriority w:val="99"/>
    <w:semiHidden/>
    <w:rsid w:val="00A07A8C"/>
    <w:pPr>
      <w:spacing w:after="0" w:line="240" w:lineRule="auto"/>
    </w:pPr>
  </w:style>
  <w:style w:type="character" w:styleId="Kommentarzeichen">
    <w:name w:val="annotation reference"/>
    <w:basedOn w:val="Absatz-Standardschriftart"/>
    <w:uiPriority w:val="99"/>
    <w:semiHidden/>
    <w:unhideWhenUsed/>
    <w:rsid w:val="00341CAE"/>
    <w:rPr>
      <w:sz w:val="16"/>
      <w:szCs w:val="16"/>
    </w:rPr>
  </w:style>
  <w:style w:type="paragraph" w:styleId="Kommentartext">
    <w:name w:val="annotation text"/>
    <w:basedOn w:val="Standard"/>
    <w:link w:val="KommentartextZchn"/>
    <w:uiPriority w:val="99"/>
    <w:unhideWhenUsed/>
    <w:rsid w:val="00341CAE"/>
    <w:pPr>
      <w:spacing w:line="240" w:lineRule="auto"/>
    </w:pPr>
    <w:rPr>
      <w:sz w:val="20"/>
      <w:szCs w:val="20"/>
    </w:rPr>
  </w:style>
  <w:style w:type="character" w:customStyle="1" w:styleId="KommentartextZchn">
    <w:name w:val="Kommentartext Zchn"/>
    <w:basedOn w:val="Absatz-Standardschriftart"/>
    <w:link w:val="Kommentartext"/>
    <w:uiPriority w:val="99"/>
    <w:rsid w:val="00341CAE"/>
    <w:rPr>
      <w:sz w:val="20"/>
      <w:szCs w:val="20"/>
    </w:rPr>
  </w:style>
  <w:style w:type="paragraph" w:styleId="Kommentarthema">
    <w:name w:val="annotation subject"/>
    <w:basedOn w:val="Kommentartext"/>
    <w:next w:val="Kommentartext"/>
    <w:link w:val="KommentarthemaZchn"/>
    <w:uiPriority w:val="99"/>
    <w:semiHidden/>
    <w:unhideWhenUsed/>
    <w:rsid w:val="00341CAE"/>
    <w:rPr>
      <w:b/>
      <w:bCs/>
    </w:rPr>
  </w:style>
  <w:style w:type="character" w:customStyle="1" w:styleId="KommentarthemaZchn">
    <w:name w:val="Kommentarthema Zchn"/>
    <w:basedOn w:val="KommentartextZchn"/>
    <w:link w:val="Kommentarthema"/>
    <w:uiPriority w:val="99"/>
    <w:semiHidden/>
    <w:rsid w:val="00341C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2/___https://oewg.at___.YzJlOnVuaXZlcnNhbG11c2V1bWpvYW5uZXVtOmM6b2ZmaWNlMzY1X2VtYWlsc19hdHRhY2htZW50OmU1NjliZjlmMzYxOWM2ZDAxZjgxM2E4YzA0MmQ0NzQ0Ojc6ZGQ3YzozMjNiZjVlZmE0NDJiMmNmYjZhOTUwZTM0OGZmMzg5ZjA4ZjMzYzZlMGIxNWYwNzEyZDZiNjI4MjNlOWMxNTZhOnA6VDp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xandra.vasak@reiter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8C4B4-8756-1F43-BB5B-A72EE24F7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1029</Words>
  <Characters>6633</Characters>
  <Application>Microsoft Office Word</Application>
  <DocSecurity>0</DocSecurity>
  <Lines>118</Lines>
  <Paragraphs>51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7</cp:revision>
  <dcterms:created xsi:type="dcterms:W3CDTF">2026-10-28T12:01:00Z</dcterms:created>
  <dcterms:modified xsi:type="dcterms:W3CDTF">2026-10-29T09:58:00Z</dcterms:modified>
  <cp:category/>
</cp:coreProperties>
</file>